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77" w:rsidRPr="00A53C77" w:rsidRDefault="00A53C77" w:rsidP="00A53C77">
      <w:pPr>
        <w:pStyle w:val="Default"/>
        <w:contextualSpacing/>
        <w:jc w:val="both"/>
        <w:rPr>
          <w:b/>
          <w:color w:val="008000"/>
          <w:sz w:val="20"/>
          <w:szCs w:val="20"/>
        </w:rPr>
      </w:pPr>
    </w:p>
    <w:p w:rsidR="00A53C77" w:rsidRPr="00A53C77" w:rsidRDefault="00A53C77" w:rsidP="00A53C77">
      <w:pPr>
        <w:pStyle w:val="Default"/>
        <w:contextualSpacing/>
        <w:jc w:val="both"/>
        <w:rPr>
          <w:b/>
          <w:color w:val="008000"/>
          <w:sz w:val="20"/>
          <w:szCs w:val="20"/>
        </w:rPr>
      </w:pPr>
      <w:r w:rsidRPr="00A53C77">
        <w:rPr>
          <w:b/>
          <w:noProof/>
          <w:color w:val="008000"/>
          <w:sz w:val="20"/>
          <w:szCs w:val="20"/>
          <w:lang w:eastAsia="en-ZA"/>
        </w:rPr>
        <w:drawing>
          <wp:inline distT="0" distB="0" distL="0" distR="0">
            <wp:extent cx="2453806" cy="913684"/>
            <wp:effectExtent l="19050" t="0" r="3644" b="0"/>
            <wp:docPr id="2" name="Picture 0" descr="DOH_HiR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_HiRes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5357" cy="91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77" w:rsidRPr="00A53C77" w:rsidRDefault="00A53C77" w:rsidP="00A53C77">
      <w:pPr>
        <w:pStyle w:val="Default"/>
        <w:contextualSpacing/>
        <w:jc w:val="both"/>
        <w:rPr>
          <w:b/>
          <w:color w:val="008000"/>
          <w:sz w:val="20"/>
          <w:szCs w:val="20"/>
        </w:rPr>
      </w:pPr>
    </w:p>
    <w:p w:rsidR="00A53C77" w:rsidRPr="00A53C77" w:rsidRDefault="00A53C77" w:rsidP="00A53C77">
      <w:pPr>
        <w:pStyle w:val="Default"/>
        <w:contextualSpacing/>
        <w:jc w:val="both"/>
        <w:rPr>
          <w:b/>
          <w:color w:val="008000"/>
          <w:sz w:val="20"/>
          <w:szCs w:val="20"/>
        </w:rPr>
      </w:pPr>
    </w:p>
    <w:p w:rsidR="002A7623" w:rsidRPr="00C64999" w:rsidRDefault="00522748" w:rsidP="00A53C77">
      <w:pPr>
        <w:pStyle w:val="Default"/>
        <w:contextualSpacing/>
        <w:jc w:val="both"/>
        <w:rPr>
          <w:b/>
          <w:color w:val="006600"/>
          <w:sz w:val="20"/>
          <w:szCs w:val="20"/>
        </w:rPr>
      </w:pPr>
      <w:r w:rsidRPr="00522748">
        <w:rPr>
          <w:b/>
          <w:color w:val="006600"/>
          <w:sz w:val="20"/>
          <w:szCs w:val="20"/>
        </w:rPr>
        <w:t>MINISTERIAL RECOM</w:t>
      </w:r>
      <w:r w:rsidR="007B52AF">
        <w:rPr>
          <w:b/>
          <w:color w:val="006600"/>
          <w:sz w:val="20"/>
          <w:szCs w:val="20"/>
        </w:rPr>
        <w:t>M</w:t>
      </w:r>
      <w:r w:rsidRPr="00522748">
        <w:rPr>
          <w:b/>
          <w:color w:val="006600"/>
          <w:sz w:val="20"/>
          <w:szCs w:val="20"/>
        </w:rPr>
        <w:t>ENDATORY COMMITTEE</w:t>
      </w:r>
    </w:p>
    <w:p w:rsidR="002E73A8" w:rsidRPr="00A53C77" w:rsidRDefault="002E73A8" w:rsidP="00A53C77">
      <w:pPr>
        <w:pStyle w:val="Default"/>
        <w:contextualSpacing/>
        <w:jc w:val="both"/>
        <w:rPr>
          <w:b/>
          <w:sz w:val="20"/>
          <w:szCs w:val="20"/>
        </w:rPr>
      </w:pPr>
    </w:p>
    <w:p w:rsidR="002A496B" w:rsidRPr="00C64999" w:rsidRDefault="00CE4A6B" w:rsidP="00A53C77">
      <w:pPr>
        <w:pStyle w:val="Default"/>
        <w:contextualSpacing/>
        <w:jc w:val="both"/>
        <w:rPr>
          <w:b/>
          <w:color w:val="006600"/>
          <w:sz w:val="20"/>
          <w:szCs w:val="20"/>
        </w:rPr>
      </w:pPr>
      <w:r>
        <w:rPr>
          <w:b/>
          <w:color w:val="006600"/>
          <w:sz w:val="20"/>
          <w:szCs w:val="20"/>
        </w:rPr>
        <w:t xml:space="preserve">CALL FOR NOMINATIONS TO SERVE ON MEDICINES PRICING </w:t>
      </w:r>
      <w:r w:rsidR="00522748" w:rsidRPr="00522748">
        <w:rPr>
          <w:b/>
          <w:color w:val="006600"/>
          <w:sz w:val="20"/>
          <w:szCs w:val="20"/>
        </w:rPr>
        <w:t>COMMITTEE (THE PRICING COMMITTEE)</w:t>
      </w:r>
    </w:p>
    <w:p w:rsidR="002A7623" w:rsidRPr="00A53C77" w:rsidRDefault="002A7623" w:rsidP="00A53C77">
      <w:pPr>
        <w:pStyle w:val="Default"/>
        <w:contextualSpacing/>
        <w:jc w:val="both"/>
        <w:rPr>
          <w:sz w:val="20"/>
          <w:szCs w:val="20"/>
        </w:rPr>
      </w:pPr>
    </w:p>
    <w:p w:rsidR="002A496B" w:rsidRPr="00A53C77" w:rsidRDefault="002A496B" w:rsidP="00A53C77">
      <w:pPr>
        <w:pStyle w:val="Default"/>
        <w:contextualSpacing/>
        <w:jc w:val="both"/>
        <w:rPr>
          <w:b/>
          <w:sz w:val="20"/>
          <w:szCs w:val="20"/>
          <w:lang w:val="en-GB"/>
        </w:rPr>
      </w:pPr>
      <w:r w:rsidRPr="00A53C77">
        <w:rPr>
          <w:b/>
          <w:sz w:val="20"/>
          <w:szCs w:val="20"/>
        </w:rPr>
        <w:t xml:space="preserve">The Pricing Committee </w:t>
      </w:r>
      <w:r w:rsidR="005F2CD8" w:rsidRPr="00A53C77">
        <w:rPr>
          <w:b/>
          <w:sz w:val="20"/>
          <w:szCs w:val="20"/>
        </w:rPr>
        <w:t xml:space="preserve">(PC) </w:t>
      </w:r>
      <w:r w:rsidR="00FD6286" w:rsidRPr="00A53C77">
        <w:rPr>
          <w:b/>
          <w:sz w:val="20"/>
          <w:szCs w:val="20"/>
        </w:rPr>
        <w:t>is constituted</w:t>
      </w:r>
      <w:r w:rsidRPr="00A53C77">
        <w:rPr>
          <w:b/>
          <w:sz w:val="20"/>
          <w:szCs w:val="20"/>
        </w:rPr>
        <w:t xml:space="preserve"> as a</w:t>
      </w:r>
      <w:r w:rsidR="00F31334" w:rsidRPr="00A53C77">
        <w:rPr>
          <w:b/>
          <w:sz w:val="20"/>
          <w:szCs w:val="20"/>
        </w:rPr>
        <w:t xml:space="preserve"> recommendatory </w:t>
      </w:r>
      <w:r w:rsidRPr="00A53C77">
        <w:rPr>
          <w:b/>
          <w:sz w:val="20"/>
          <w:szCs w:val="20"/>
        </w:rPr>
        <w:t xml:space="preserve">committee to the Minister </w:t>
      </w:r>
      <w:r w:rsidR="0063320E" w:rsidRPr="00A53C77">
        <w:rPr>
          <w:b/>
          <w:sz w:val="20"/>
          <w:szCs w:val="20"/>
        </w:rPr>
        <w:t xml:space="preserve">of Health </w:t>
      </w:r>
      <w:r w:rsidRPr="00A53C77">
        <w:rPr>
          <w:b/>
          <w:sz w:val="20"/>
          <w:szCs w:val="20"/>
        </w:rPr>
        <w:t xml:space="preserve">on </w:t>
      </w:r>
      <w:r w:rsidR="0063320E" w:rsidRPr="00A53C77">
        <w:rPr>
          <w:b/>
          <w:sz w:val="20"/>
          <w:szCs w:val="20"/>
        </w:rPr>
        <w:t xml:space="preserve">medicine </w:t>
      </w:r>
      <w:r w:rsidRPr="00A53C77">
        <w:rPr>
          <w:b/>
          <w:sz w:val="20"/>
          <w:szCs w:val="20"/>
        </w:rPr>
        <w:t>pricing matters in terms of Section 22G of the Medicines Act,</w:t>
      </w:r>
      <w:r w:rsidR="0063320E" w:rsidRPr="00A53C77">
        <w:rPr>
          <w:b/>
          <w:sz w:val="20"/>
          <w:szCs w:val="20"/>
        </w:rPr>
        <w:t xml:space="preserve"> 1965 (Act</w:t>
      </w:r>
      <w:r w:rsidRPr="00A53C77">
        <w:rPr>
          <w:b/>
          <w:sz w:val="20"/>
          <w:szCs w:val="20"/>
        </w:rPr>
        <w:t xml:space="preserve"> 101 of 1965</w:t>
      </w:r>
      <w:r w:rsidR="0063320E" w:rsidRPr="00A53C77">
        <w:rPr>
          <w:b/>
          <w:sz w:val="20"/>
          <w:szCs w:val="20"/>
        </w:rPr>
        <w:t>)</w:t>
      </w:r>
      <w:r w:rsidRPr="00A53C77">
        <w:rPr>
          <w:b/>
          <w:sz w:val="20"/>
          <w:szCs w:val="20"/>
        </w:rPr>
        <w:t xml:space="preserve">, as amended. </w:t>
      </w:r>
    </w:p>
    <w:p w:rsidR="002A496B" w:rsidRPr="00A53C77" w:rsidRDefault="002A496B" w:rsidP="00A53C77">
      <w:pPr>
        <w:pStyle w:val="Default"/>
        <w:contextualSpacing/>
        <w:jc w:val="both"/>
        <w:rPr>
          <w:sz w:val="20"/>
          <w:szCs w:val="20"/>
        </w:rPr>
      </w:pPr>
    </w:p>
    <w:p w:rsidR="00DF3967" w:rsidRPr="000D3ED9" w:rsidRDefault="00567A54" w:rsidP="000D3ED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D3ED9">
        <w:rPr>
          <w:rFonts w:ascii="Arial" w:hAnsi="Arial" w:cs="Arial"/>
          <w:sz w:val="20"/>
          <w:szCs w:val="20"/>
          <w:lang w:eastAsia="en-ZA"/>
        </w:rPr>
        <w:t xml:space="preserve">In terms of </w:t>
      </w:r>
      <w:r w:rsidR="00210367" w:rsidRPr="000D3ED9">
        <w:rPr>
          <w:rFonts w:ascii="Arial" w:hAnsi="Arial" w:cs="Arial"/>
          <w:sz w:val="20"/>
          <w:szCs w:val="20"/>
        </w:rPr>
        <w:t>Section 22G of the Medicines Act</w:t>
      </w:r>
      <w:r w:rsidR="00CA6306" w:rsidRPr="000D3ED9">
        <w:rPr>
          <w:rFonts w:ascii="Arial" w:hAnsi="Arial" w:cs="Arial"/>
          <w:sz w:val="20"/>
          <w:szCs w:val="20"/>
        </w:rPr>
        <w:t xml:space="preserve"> </w:t>
      </w:r>
      <w:r w:rsidR="00F31334" w:rsidRPr="000D3ED9">
        <w:rPr>
          <w:rFonts w:ascii="Arial" w:hAnsi="Arial" w:cs="Arial"/>
          <w:sz w:val="20"/>
          <w:szCs w:val="20"/>
          <w:lang w:eastAsia="en-ZA"/>
        </w:rPr>
        <w:t xml:space="preserve">the Minister shall appoint members to serve on the </w:t>
      </w:r>
      <w:r w:rsidR="00EE5FDF" w:rsidRPr="000D3ED9">
        <w:rPr>
          <w:rFonts w:ascii="Arial" w:hAnsi="Arial" w:cs="Arial"/>
          <w:sz w:val="20"/>
          <w:szCs w:val="20"/>
          <w:lang w:eastAsia="en-ZA"/>
        </w:rPr>
        <w:t>PC</w:t>
      </w:r>
      <w:r w:rsidR="00F31334" w:rsidRPr="000D3ED9">
        <w:rPr>
          <w:rFonts w:ascii="Arial" w:hAnsi="Arial" w:cs="Arial"/>
          <w:sz w:val="20"/>
          <w:szCs w:val="20"/>
          <w:lang w:eastAsia="en-ZA"/>
        </w:rPr>
        <w:t xml:space="preserve"> for a period not exceeding five years. In terms of</w:t>
      </w:r>
      <w:r w:rsidR="00DF07DD" w:rsidRPr="000D3ED9">
        <w:rPr>
          <w:rFonts w:ascii="Arial" w:hAnsi="Arial" w:cs="Arial"/>
          <w:sz w:val="20"/>
          <w:szCs w:val="20"/>
          <w:lang w:eastAsia="en-ZA"/>
        </w:rPr>
        <w:t xml:space="preserve"> </w:t>
      </w:r>
      <w:r w:rsidRPr="000D3ED9">
        <w:rPr>
          <w:rFonts w:ascii="Arial" w:hAnsi="Arial" w:cs="Arial"/>
          <w:sz w:val="20"/>
          <w:szCs w:val="20"/>
          <w:lang w:eastAsia="en-ZA"/>
        </w:rPr>
        <w:t>R</w:t>
      </w:r>
      <w:r w:rsidR="001278F3" w:rsidRPr="000D3ED9">
        <w:rPr>
          <w:rFonts w:ascii="Arial" w:hAnsi="Arial" w:cs="Arial"/>
          <w:sz w:val="20"/>
          <w:szCs w:val="20"/>
          <w:lang w:eastAsia="en-ZA"/>
        </w:rPr>
        <w:t xml:space="preserve">egulation 38 </w:t>
      </w:r>
      <w:r w:rsidR="002A496B" w:rsidRPr="000D3ED9">
        <w:rPr>
          <w:rFonts w:ascii="Arial" w:hAnsi="Arial" w:cs="Arial"/>
          <w:sz w:val="20"/>
          <w:szCs w:val="20"/>
          <w:lang w:eastAsia="en-ZA"/>
        </w:rPr>
        <w:t>(3)</w:t>
      </w:r>
      <w:r w:rsidR="001278F3" w:rsidRPr="000D3ED9">
        <w:rPr>
          <w:rFonts w:ascii="Arial" w:hAnsi="Arial" w:cs="Arial"/>
          <w:sz w:val="20"/>
          <w:szCs w:val="20"/>
          <w:lang w:eastAsia="en-ZA"/>
        </w:rPr>
        <w:t xml:space="preserve"> of the General Re</w:t>
      </w:r>
      <w:r w:rsidR="005F2CD8" w:rsidRPr="000D3ED9">
        <w:rPr>
          <w:rFonts w:ascii="Arial" w:hAnsi="Arial" w:cs="Arial"/>
          <w:sz w:val="20"/>
          <w:szCs w:val="20"/>
          <w:lang w:eastAsia="en-ZA"/>
        </w:rPr>
        <w:t xml:space="preserve">gulations to the </w:t>
      </w:r>
      <w:r w:rsidR="00BA07A6" w:rsidRPr="000D3ED9">
        <w:rPr>
          <w:rFonts w:ascii="Arial" w:hAnsi="Arial" w:cs="Arial"/>
          <w:sz w:val="20"/>
          <w:szCs w:val="20"/>
          <w:lang w:eastAsia="en-ZA"/>
        </w:rPr>
        <w:t>Medicines</w:t>
      </w:r>
      <w:r w:rsidR="005F2CD8" w:rsidRPr="000D3ED9">
        <w:rPr>
          <w:rFonts w:ascii="Arial" w:hAnsi="Arial" w:cs="Arial"/>
          <w:sz w:val="20"/>
          <w:szCs w:val="20"/>
          <w:lang w:eastAsia="en-ZA"/>
        </w:rPr>
        <w:t xml:space="preserve"> Act</w:t>
      </w:r>
      <w:r w:rsidR="0063320E" w:rsidRPr="000D3ED9">
        <w:rPr>
          <w:rFonts w:ascii="Arial" w:hAnsi="Arial" w:cs="Arial"/>
          <w:sz w:val="20"/>
          <w:szCs w:val="20"/>
          <w:lang w:eastAsia="en-ZA"/>
        </w:rPr>
        <w:t xml:space="preserve">, </w:t>
      </w:r>
      <w:r w:rsidR="001278F3" w:rsidRPr="000D3ED9">
        <w:rPr>
          <w:rFonts w:ascii="Arial" w:hAnsi="Arial" w:cs="Arial"/>
          <w:sz w:val="20"/>
          <w:szCs w:val="20"/>
          <w:lang w:eastAsia="en-ZA"/>
        </w:rPr>
        <w:t>t</w:t>
      </w:r>
      <w:r w:rsidR="002A496B" w:rsidRPr="000D3ED9">
        <w:rPr>
          <w:rFonts w:ascii="Arial" w:hAnsi="Arial" w:cs="Arial"/>
          <w:sz w:val="20"/>
          <w:szCs w:val="20"/>
          <w:lang w:eastAsia="en-ZA"/>
        </w:rPr>
        <w:t xml:space="preserve">he </w:t>
      </w:r>
      <w:r w:rsidRPr="000D3ED9">
        <w:rPr>
          <w:rFonts w:ascii="Arial" w:hAnsi="Arial" w:cs="Arial"/>
          <w:sz w:val="20"/>
          <w:szCs w:val="20"/>
          <w:lang w:eastAsia="en-ZA"/>
        </w:rPr>
        <w:t>Minister of</w:t>
      </w:r>
      <w:r w:rsidR="00AE4C93" w:rsidRPr="000D3ED9">
        <w:rPr>
          <w:rFonts w:ascii="Arial" w:hAnsi="Arial" w:cs="Arial"/>
          <w:sz w:val="20"/>
          <w:szCs w:val="20"/>
          <w:lang w:eastAsia="en-ZA"/>
        </w:rPr>
        <w:t xml:space="preserve"> Health</w:t>
      </w:r>
      <w:r w:rsidR="00071CF3">
        <w:rPr>
          <w:rFonts w:ascii="Arial" w:hAnsi="Arial" w:cs="Arial"/>
          <w:sz w:val="20"/>
          <w:szCs w:val="20"/>
          <w:lang w:eastAsia="en-ZA"/>
        </w:rPr>
        <w:t xml:space="preserve"> </w:t>
      </w:r>
      <w:r w:rsidR="004707BF" w:rsidRPr="000D3ED9">
        <w:rPr>
          <w:rFonts w:ascii="Arial" w:hAnsi="Arial" w:cs="Arial"/>
          <w:sz w:val="20"/>
          <w:szCs w:val="20"/>
        </w:rPr>
        <w:t>is seeking to appoint</w:t>
      </w:r>
      <w:r w:rsidR="001278F3" w:rsidRPr="000D3ED9">
        <w:rPr>
          <w:rFonts w:ascii="Arial" w:hAnsi="Arial" w:cs="Arial"/>
          <w:sz w:val="20"/>
          <w:szCs w:val="20"/>
        </w:rPr>
        <w:t xml:space="preserve"> interested and suitable candidates to </w:t>
      </w:r>
      <w:r w:rsidR="0063320E" w:rsidRPr="000D3ED9">
        <w:rPr>
          <w:rFonts w:ascii="Arial" w:hAnsi="Arial" w:cs="Arial"/>
          <w:sz w:val="20"/>
          <w:szCs w:val="20"/>
        </w:rPr>
        <w:t>serve</w:t>
      </w:r>
      <w:r w:rsidR="004D4728" w:rsidRPr="000D3ED9">
        <w:rPr>
          <w:rFonts w:ascii="Arial" w:hAnsi="Arial" w:cs="Arial"/>
          <w:sz w:val="20"/>
          <w:szCs w:val="20"/>
        </w:rPr>
        <w:t xml:space="preserve"> in a</w:t>
      </w:r>
      <w:r w:rsidR="000D3ED9" w:rsidRPr="000D3ED9">
        <w:rPr>
          <w:rFonts w:ascii="Arial" w:hAnsi="Arial" w:cs="Arial"/>
          <w:sz w:val="20"/>
          <w:szCs w:val="20"/>
        </w:rPr>
        <w:t xml:space="preserve"> recommendatory </w:t>
      </w:r>
      <w:r w:rsidR="004D4728" w:rsidRPr="000D3ED9">
        <w:rPr>
          <w:rFonts w:ascii="Arial" w:hAnsi="Arial" w:cs="Arial"/>
          <w:sz w:val="20"/>
          <w:szCs w:val="20"/>
        </w:rPr>
        <w:t>capacity</w:t>
      </w:r>
      <w:r w:rsidR="00DF07DD" w:rsidRPr="000D3ED9">
        <w:rPr>
          <w:rFonts w:ascii="Arial" w:hAnsi="Arial" w:cs="Arial"/>
          <w:sz w:val="20"/>
          <w:szCs w:val="20"/>
        </w:rPr>
        <w:t xml:space="preserve"> </w:t>
      </w:r>
      <w:r w:rsidR="004D4728" w:rsidRPr="000D3ED9">
        <w:rPr>
          <w:rFonts w:ascii="Arial" w:hAnsi="Arial" w:cs="Arial"/>
          <w:sz w:val="20"/>
          <w:szCs w:val="20"/>
        </w:rPr>
        <w:t>as members of the</w:t>
      </w:r>
      <w:r w:rsidR="00DE3FD0" w:rsidRPr="000D3ED9">
        <w:rPr>
          <w:rFonts w:ascii="Arial" w:hAnsi="Arial" w:cs="Arial"/>
          <w:sz w:val="20"/>
          <w:szCs w:val="20"/>
        </w:rPr>
        <w:t xml:space="preserve"> </w:t>
      </w:r>
      <w:r w:rsidR="00012C0D" w:rsidRPr="000D3ED9">
        <w:rPr>
          <w:rFonts w:ascii="Arial" w:hAnsi="Arial" w:cs="Arial"/>
          <w:sz w:val="20"/>
          <w:szCs w:val="20"/>
        </w:rPr>
        <w:t>PC</w:t>
      </w:r>
      <w:r w:rsidR="004D4728" w:rsidRPr="000D3ED9">
        <w:rPr>
          <w:rFonts w:ascii="Arial" w:hAnsi="Arial" w:cs="Arial"/>
          <w:sz w:val="20"/>
          <w:szCs w:val="20"/>
        </w:rPr>
        <w:t>.</w:t>
      </w:r>
    </w:p>
    <w:p w:rsidR="00DF3967" w:rsidRPr="00A53C77" w:rsidRDefault="00DF3967" w:rsidP="00A53C7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F3967" w:rsidRPr="00C64999" w:rsidRDefault="00522748" w:rsidP="00A53C77">
      <w:pPr>
        <w:spacing w:after="0" w:line="240" w:lineRule="auto"/>
        <w:contextualSpacing/>
        <w:jc w:val="both"/>
        <w:rPr>
          <w:rFonts w:ascii="Arial" w:hAnsi="Arial" w:cs="Arial"/>
          <w:b/>
          <w:color w:val="006600"/>
          <w:sz w:val="20"/>
          <w:szCs w:val="20"/>
        </w:rPr>
      </w:pPr>
      <w:r w:rsidRPr="00522748">
        <w:rPr>
          <w:rFonts w:ascii="Arial" w:hAnsi="Arial" w:cs="Arial"/>
          <w:b/>
          <w:color w:val="006600"/>
          <w:sz w:val="20"/>
          <w:szCs w:val="20"/>
        </w:rPr>
        <w:t>The functions of the PC as stated in the terms of reference</w:t>
      </w:r>
    </w:p>
    <w:p w:rsidR="00DF3967" w:rsidRPr="00A53C77" w:rsidRDefault="00DF3967" w:rsidP="00A53C7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3405D" w:rsidRPr="00DE3FD0" w:rsidRDefault="00DE7BAF" w:rsidP="007B52AF">
      <w:pPr>
        <w:pStyle w:val="NoSpacing"/>
        <w:jc w:val="both"/>
        <w:rPr>
          <w:rFonts w:ascii="Arial" w:hAnsi="Arial" w:cs="Arial"/>
          <w:sz w:val="20"/>
          <w:szCs w:val="20"/>
          <w:lang w:eastAsia="en-ZA"/>
        </w:rPr>
      </w:pPr>
      <w:r w:rsidRPr="00DE3FD0">
        <w:rPr>
          <w:rFonts w:ascii="Arial" w:hAnsi="Arial" w:cs="Arial"/>
          <w:sz w:val="20"/>
          <w:szCs w:val="20"/>
        </w:rPr>
        <w:t>The</w:t>
      </w:r>
      <w:r w:rsidR="00DE3FD0" w:rsidRPr="00DE3FD0">
        <w:rPr>
          <w:rFonts w:ascii="Arial" w:hAnsi="Arial" w:cs="Arial"/>
          <w:sz w:val="20"/>
          <w:szCs w:val="20"/>
        </w:rPr>
        <w:t xml:space="preserve"> </w:t>
      </w:r>
      <w:r w:rsidR="003A3FB7" w:rsidRPr="00DE3FD0">
        <w:rPr>
          <w:rFonts w:ascii="Arial" w:hAnsi="Arial" w:cs="Arial"/>
          <w:sz w:val="20"/>
          <w:szCs w:val="20"/>
        </w:rPr>
        <w:t xml:space="preserve">key </w:t>
      </w:r>
      <w:r w:rsidR="00386E81" w:rsidRPr="00DE3FD0">
        <w:rPr>
          <w:rFonts w:ascii="Arial" w:hAnsi="Arial" w:cs="Arial"/>
          <w:sz w:val="20"/>
          <w:szCs w:val="20"/>
        </w:rPr>
        <w:t>functions of the</w:t>
      </w:r>
      <w:r w:rsidRPr="00DE3FD0">
        <w:rPr>
          <w:rFonts w:ascii="Arial" w:hAnsi="Arial" w:cs="Arial"/>
          <w:sz w:val="20"/>
          <w:szCs w:val="20"/>
        </w:rPr>
        <w:t xml:space="preserve"> PC </w:t>
      </w:r>
      <w:r w:rsidR="00386E81" w:rsidRPr="00DE3FD0">
        <w:rPr>
          <w:rFonts w:ascii="Arial" w:hAnsi="Arial" w:cs="Arial"/>
          <w:sz w:val="20"/>
          <w:szCs w:val="20"/>
        </w:rPr>
        <w:t>as contemplated in Section</w:t>
      </w:r>
      <w:r w:rsidR="00DE2504" w:rsidRPr="00DE3FD0">
        <w:rPr>
          <w:rFonts w:ascii="Arial" w:hAnsi="Arial" w:cs="Arial"/>
          <w:sz w:val="20"/>
          <w:szCs w:val="20"/>
          <w:lang w:eastAsia="en-ZA"/>
        </w:rPr>
        <w:t xml:space="preserve"> 22G of the Act</w:t>
      </w:r>
      <w:r w:rsidR="00F31334" w:rsidRPr="00DE3FD0">
        <w:rPr>
          <w:rFonts w:ascii="Arial" w:hAnsi="Arial" w:cs="Arial"/>
          <w:sz w:val="20"/>
          <w:szCs w:val="20"/>
          <w:lang w:eastAsia="en-ZA"/>
        </w:rPr>
        <w:t xml:space="preserve"> are to make recommendations to the Minister </w:t>
      </w:r>
      <w:r w:rsidR="0093405D" w:rsidRPr="00DE3FD0">
        <w:rPr>
          <w:rFonts w:ascii="Arial" w:hAnsi="Arial" w:cs="Arial"/>
          <w:sz w:val="20"/>
          <w:szCs w:val="20"/>
          <w:lang w:eastAsia="en-ZA"/>
        </w:rPr>
        <w:t xml:space="preserve">of Health on matters that relate to the transparent pricing system, for all medicines and </w:t>
      </w:r>
      <w:r w:rsidR="0093405D" w:rsidRPr="00DE3FD0">
        <w:rPr>
          <w:rFonts w:ascii="Arial" w:hAnsi="Arial" w:cs="Arial"/>
          <w:sz w:val="20"/>
          <w:szCs w:val="20"/>
        </w:rPr>
        <w:t>scheduled s</w:t>
      </w:r>
      <w:r w:rsidR="00DE3FD0" w:rsidRPr="00DE3FD0">
        <w:rPr>
          <w:rFonts w:ascii="Arial" w:hAnsi="Arial" w:cs="Arial"/>
          <w:sz w:val="20"/>
          <w:szCs w:val="20"/>
        </w:rPr>
        <w:t xml:space="preserve">ubstances sold in the Republic. </w:t>
      </w:r>
      <w:r w:rsidR="0093405D" w:rsidRPr="00DE3FD0">
        <w:rPr>
          <w:rFonts w:ascii="Arial" w:hAnsi="Arial" w:cs="Arial"/>
          <w:sz w:val="20"/>
          <w:szCs w:val="20"/>
        </w:rPr>
        <w:t>Responsibi</w:t>
      </w:r>
      <w:r w:rsidR="007C24CE">
        <w:rPr>
          <w:rFonts w:ascii="Arial" w:hAnsi="Arial" w:cs="Arial"/>
          <w:sz w:val="20"/>
          <w:szCs w:val="20"/>
        </w:rPr>
        <w:t xml:space="preserve">lities of the PC include making </w:t>
      </w:r>
      <w:r w:rsidR="0093405D" w:rsidRPr="00DE3FD0">
        <w:rPr>
          <w:rFonts w:ascii="Arial" w:hAnsi="Arial" w:cs="Arial"/>
          <w:sz w:val="20"/>
          <w:szCs w:val="20"/>
        </w:rPr>
        <w:t xml:space="preserve">recommendations on regulations that pertain </w:t>
      </w:r>
      <w:proofErr w:type="gramStart"/>
      <w:r w:rsidR="0093405D" w:rsidRPr="00DE3FD0">
        <w:rPr>
          <w:rFonts w:ascii="Arial" w:hAnsi="Arial" w:cs="Arial"/>
          <w:sz w:val="20"/>
          <w:szCs w:val="20"/>
        </w:rPr>
        <w:t>to</w:t>
      </w:r>
      <w:proofErr w:type="gramEnd"/>
      <w:r w:rsidR="0093405D" w:rsidRPr="00DE3FD0">
        <w:rPr>
          <w:rFonts w:ascii="Arial" w:hAnsi="Arial" w:cs="Arial"/>
          <w:sz w:val="20"/>
          <w:szCs w:val="20"/>
        </w:rPr>
        <w:t>:</w:t>
      </w:r>
    </w:p>
    <w:p w:rsidR="005B63AD" w:rsidRPr="00A53C77" w:rsidRDefault="005B63AD" w:rsidP="00A53C7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ZA" w:eastAsia="en-ZA"/>
        </w:rPr>
      </w:pPr>
    </w:p>
    <w:p w:rsidR="0093405D" w:rsidRPr="00A53C77" w:rsidRDefault="00FD009A" w:rsidP="007B52AF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en-ZA" w:eastAsia="en-ZA"/>
        </w:rPr>
      </w:pPr>
      <w:r>
        <w:rPr>
          <w:rFonts w:ascii="Arial" w:eastAsia="Times New Roman" w:hAnsi="Arial" w:cs="Arial"/>
          <w:sz w:val="20"/>
          <w:szCs w:val="20"/>
          <w:lang w:val="en-ZA" w:eastAsia="en-ZA"/>
        </w:rPr>
        <w:t>i</w:t>
      </w:r>
      <w:r w:rsidR="009F5957" w:rsidRPr="00A53C77">
        <w:rPr>
          <w:rFonts w:ascii="Arial" w:eastAsia="Times New Roman" w:hAnsi="Arial" w:cs="Arial"/>
          <w:sz w:val="20"/>
          <w:szCs w:val="20"/>
          <w:lang w:val="en-ZA" w:eastAsia="en-ZA"/>
        </w:rPr>
        <w:t xml:space="preserve">ntroducing </w:t>
      </w:r>
      <w:r w:rsidR="005B63AD" w:rsidRPr="00A53C77">
        <w:rPr>
          <w:rFonts w:ascii="Arial" w:eastAsia="Times New Roman" w:hAnsi="Arial" w:cs="Arial"/>
          <w:sz w:val="20"/>
          <w:szCs w:val="20"/>
          <w:lang w:val="en-ZA" w:eastAsia="en-ZA"/>
        </w:rPr>
        <w:t xml:space="preserve">the </w:t>
      </w:r>
      <w:r w:rsidR="0093405D" w:rsidRPr="00A53C77">
        <w:rPr>
          <w:rFonts w:ascii="Arial" w:eastAsia="Times New Roman" w:hAnsi="Arial" w:cs="Arial"/>
          <w:sz w:val="20"/>
          <w:szCs w:val="20"/>
          <w:lang w:val="en-ZA" w:eastAsia="en-ZA"/>
        </w:rPr>
        <w:t xml:space="preserve">Single Exit Price (SEP) </w:t>
      </w:r>
      <w:r w:rsidR="009F5957" w:rsidRPr="00A53C77">
        <w:rPr>
          <w:rFonts w:ascii="Arial" w:eastAsia="Times New Roman" w:hAnsi="Arial" w:cs="Arial"/>
          <w:sz w:val="20"/>
          <w:szCs w:val="20"/>
          <w:lang w:val="en-ZA" w:eastAsia="en-ZA"/>
        </w:rPr>
        <w:t xml:space="preserve">legislative measures, to be applicable to </w:t>
      </w:r>
      <w:r w:rsidR="0093405D" w:rsidRPr="00A53C77">
        <w:rPr>
          <w:rFonts w:ascii="Arial" w:eastAsia="Times New Roman" w:hAnsi="Arial" w:cs="Arial"/>
          <w:sz w:val="20"/>
          <w:szCs w:val="20"/>
          <w:lang w:val="en-ZA" w:eastAsia="en-ZA"/>
        </w:rPr>
        <w:t xml:space="preserve">all stakeholders except the State </w:t>
      </w:r>
    </w:p>
    <w:p w:rsidR="0093405D" w:rsidRPr="00A53C77" w:rsidRDefault="00FD009A" w:rsidP="007B52AF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ZA" w:eastAsia="en-ZA"/>
        </w:rPr>
        <w:t>t</w:t>
      </w:r>
      <w:r w:rsidR="009F5957" w:rsidRPr="00A53C77">
        <w:rPr>
          <w:rFonts w:ascii="Arial" w:eastAsia="Times New Roman" w:hAnsi="Arial" w:cs="Arial"/>
          <w:sz w:val="20"/>
          <w:szCs w:val="20"/>
          <w:lang w:val="en-ZA" w:eastAsia="en-ZA"/>
        </w:rPr>
        <w:t xml:space="preserve">he determination of </w:t>
      </w:r>
      <w:r w:rsidR="007A2EB6" w:rsidRPr="00A53C77">
        <w:rPr>
          <w:rFonts w:ascii="Arial" w:hAnsi="Arial" w:cs="Arial"/>
          <w:sz w:val="20"/>
          <w:szCs w:val="20"/>
        </w:rPr>
        <w:t xml:space="preserve">appropriate dispensing fees </w:t>
      </w:r>
      <w:r w:rsidR="008F2CA5" w:rsidRPr="00A53C77">
        <w:rPr>
          <w:rFonts w:ascii="Arial" w:hAnsi="Arial" w:cs="Arial"/>
          <w:sz w:val="20"/>
          <w:szCs w:val="20"/>
        </w:rPr>
        <w:t>for pharmacists and persons</w:t>
      </w:r>
      <w:r w:rsidR="0093405D" w:rsidRPr="00A53C77">
        <w:rPr>
          <w:rFonts w:ascii="Arial" w:hAnsi="Arial" w:cs="Arial"/>
          <w:sz w:val="20"/>
          <w:szCs w:val="20"/>
        </w:rPr>
        <w:t xml:space="preserve"> licensed in terms of section 22 C </w:t>
      </w:r>
      <w:r w:rsidR="005B63AD" w:rsidRPr="00A53C77">
        <w:rPr>
          <w:rFonts w:ascii="Arial" w:hAnsi="Arial" w:cs="Arial"/>
          <w:sz w:val="20"/>
          <w:szCs w:val="20"/>
        </w:rPr>
        <w:t>(</w:t>
      </w:r>
      <w:r w:rsidR="0093405D" w:rsidRPr="00A53C77">
        <w:rPr>
          <w:rFonts w:ascii="Arial" w:hAnsi="Arial" w:cs="Arial"/>
          <w:sz w:val="20"/>
          <w:szCs w:val="20"/>
        </w:rPr>
        <w:t>1</w:t>
      </w:r>
      <w:r w:rsidR="005B63AD" w:rsidRPr="00A53C77">
        <w:rPr>
          <w:rFonts w:ascii="Arial" w:hAnsi="Arial" w:cs="Arial"/>
          <w:sz w:val="20"/>
          <w:szCs w:val="20"/>
        </w:rPr>
        <w:t xml:space="preserve">)(a) of the </w:t>
      </w:r>
      <w:r w:rsidR="001E005B" w:rsidRPr="00A53C77">
        <w:rPr>
          <w:rFonts w:ascii="Arial" w:hAnsi="Arial" w:cs="Arial"/>
          <w:sz w:val="20"/>
          <w:szCs w:val="20"/>
        </w:rPr>
        <w:t>Medicines Act</w:t>
      </w:r>
      <w:r w:rsidR="009F5957" w:rsidRPr="00A53C77">
        <w:rPr>
          <w:rFonts w:ascii="Arial" w:hAnsi="Arial" w:cs="Arial"/>
          <w:sz w:val="20"/>
          <w:szCs w:val="20"/>
        </w:rPr>
        <w:t xml:space="preserve"> </w:t>
      </w:r>
    </w:p>
    <w:p w:rsidR="007A2EB6" w:rsidRPr="00A53C77" w:rsidRDefault="00FD009A" w:rsidP="007B52AF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F5957" w:rsidRPr="00A53C77">
        <w:rPr>
          <w:rFonts w:ascii="Arial" w:hAnsi="Arial" w:cs="Arial"/>
          <w:sz w:val="20"/>
          <w:szCs w:val="20"/>
        </w:rPr>
        <w:t xml:space="preserve">he determination of </w:t>
      </w:r>
      <w:r w:rsidR="007A2EB6" w:rsidRPr="00A53C77">
        <w:rPr>
          <w:rFonts w:ascii="Arial" w:hAnsi="Arial" w:cs="Arial"/>
          <w:sz w:val="20"/>
          <w:szCs w:val="20"/>
        </w:rPr>
        <w:t>an appropriate fee to be charged by wholesalers, distributors, or any other person selling Schedule 0 medicines</w:t>
      </w:r>
    </w:p>
    <w:p w:rsidR="003D62C3" w:rsidRPr="00A53C77" w:rsidRDefault="003D62C3" w:rsidP="00A53C7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D62C3" w:rsidRPr="00A53C77" w:rsidRDefault="00405458" w:rsidP="00A53C7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C77">
        <w:rPr>
          <w:rFonts w:ascii="Arial" w:hAnsi="Arial" w:cs="Arial"/>
          <w:sz w:val="20"/>
          <w:szCs w:val="20"/>
        </w:rPr>
        <w:t>The PC</w:t>
      </w:r>
      <w:r w:rsidR="003D62C3" w:rsidRPr="00A53C77">
        <w:rPr>
          <w:rFonts w:ascii="Arial" w:hAnsi="Arial" w:cs="Arial"/>
          <w:sz w:val="20"/>
          <w:szCs w:val="20"/>
        </w:rPr>
        <w:t xml:space="preserve"> is</w:t>
      </w:r>
      <w:r w:rsidR="009F7464" w:rsidRPr="00A53C77">
        <w:rPr>
          <w:rFonts w:ascii="Arial" w:hAnsi="Arial" w:cs="Arial"/>
          <w:sz w:val="20"/>
          <w:szCs w:val="20"/>
        </w:rPr>
        <w:t xml:space="preserve"> further</w:t>
      </w:r>
      <w:r w:rsidR="003D62C3" w:rsidRPr="00A53C77">
        <w:rPr>
          <w:rFonts w:ascii="Arial" w:hAnsi="Arial" w:cs="Arial"/>
          <w:sz w:val="20"/>
          <w:szCs w:val="20"/>
        </w:rPr>
        <w:t xml:space="preserve"> required</w:t>
      </w:r>
      <w:r w:rsidR="009F7464" w:rsidRPr="00A53C77">
        <w:rPr>
          <w:rFonts w:ascii="Arial" w:hAnsi="Arial" w:cs="Arial"/>
          <w:sz w:val="20"/>
          <w:szCs w:val="20"/>
        </w:rPr>
        <w:t>, in terms of the Pricing Regulations,</w:t>
      </w:r>
      <w:r w:rsidR="003D62C3" w:rsidRPr="00A53C77">
        <w:rPr>
          <w:rFonts w:ascii="Arial" w:hAnsi="Arial" w:cs="Arial"/>
          <w:sz w:val="20"/>
          <w:szCs w:val="20"/>
        </w:rPr>
        <w:t xml:space="preserve"> to </w:t>
      </w:r>
      <w:r w:rsidR="009F5957" w:rsidRPr="00A53C77">
        <w:rPr>
          <w:rFonts w:ascii="Arial" w:hAnsi="Arial" w:cs="Arial"/>
          <w:sz w:val="20"/>
          <w:szCs w:val="20"/>
        </w:rPr>
        <w:t>recommend to the Minister</w:t>
      </w:r>
      <w:r w:rsidR="00D5198C">
        <w:rPr>
          <w:rFonts w:ascii="Arial" w:hAnsi="Arial" w:cs="Arial"/>
          <w:sz w:val="20"/>
          <w:szCs w:val="20"/>
        </w:rPr>
        <w:t>,</w:t>
      </w:r>
      <w:r w:rsidR="009F5957" w:rsidRPr="00A53C77">
        <w:rPr>
          <w:rFonts w:ascii="Arial" w:hAnsi="Arial" w:cs="Arial"/>
          <w:sz w:val="20"/>
          <w:szCs w:val="20"/>
        </w:rPr>
        <w:t xml:space="preserve"> methods to be used towards the implementation of </w:t>
      </w:r>
      <w:r w:rsidR="009F7464" w:rsidRPr="00A53C77">
        <w:rPr>
          <w:rFonts w:ascii="Arial" w:hAnsi="Arial" w:cs="Arial"/>
          <w:sz w:val="20"/>
          <w:szCs w:val="20"/>
        </w:rPr>
        <w:t xml:space="preserve">international </w:t>
      </w:r>
      <w:r w:rsidR="00E5014C" w:rsidRPr="00A53C77">
        <w:rPr>
          <w:rFonts w:ascii="Arial" w:hAnsi="Arial" w:cs="Arial"/>
          <w:sz w:val="20"/>
          <w:szCs w:val="20"/>
        </w:rPr>
        <w:t>reference pricing of medicines</w:t>
      </w:r>
      <w:r w:rsidR="009F5957" w:rsidRPr="00A53C7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B7C4D" w:rsidRPr="00A53C77">
        <w:rPr>
          <w:rFonts w:ascii="Arial" w:hAnsi="Arial" w:cs="Arial"/>
          <w:sz w:val="20"/>
          <w:szCs w:val="20"/>
        </w:rPr>
        <w:t>p</w:t>
      </w:r>
      <w:r w:rsidR="00E5014C" w:rsidRPr="00A53C77">
        <w:rPr>
          <w:rFonts w:ascii="Arial" w:hAnsi="Arial" w:cs="Arial"/>
          <w:sz w:val="20"/>
          <w:szCs w:val="20"/>
        </w:rPr>
        <w:t>harmaco</w:t>
      </w:r>
      <w:proofErr w:type="spellEnd"/>
      <w:r w:rsidR="00E4471F">
        <w:rPr>
          <w:rFonts w:ascii="Arial" w:hAnsi="Arial" w:cs="Arial"/>
          <w:sz w:val="20"/>
          <w:szCs w:val="20"/>
        </w:rPr>
        <w:t>-</w:t>
      </w:r>
      <w:r w:rsidR="00E5014C" w:rsidRPr="00A53C77">
        <w:rPr>
          <w:rFonts w:ascii="Arial" w:hAnsi="Arial" w:cs="Arial"/>
          <w:sz w:val="20"/>
          <w:szCs w:val="20"/>
        </w:rPr>
        <w:t xml:space="preserve">economic </w:t>
      </w:r>
      <w:r w:rsidR="006B7C4D" w:rsidRPr="00A53C77">
        <w:rPr>
          <w:rFonts w:ascii="Arial" w:hAnsi="Arial" w:cs="Arial"/>
          <w:sz w:val="20"/>
          <w:szCs w:val="20"/>
        </w:rPr>
        <w:t>e</w:t>
      </w:r>
      <w:r w:rsidR="00E5014C" w:rsidRPr="00A53C77">
        <w:rPr>
          <w:rFonts w:ascii="Arial" w:hAnsi="Arial" w:cs="Arial"/>
          <w:sz w:val="20"/>
          <w:szCs w:val="20"/>
        </w:rPr>
        <w:t>valuation</w:t>
      </w:r>
      <w:r w:rsidR="006B7C4D" w:rsidRPr="00A53C77">
        <w:rPr>
          <w:rFonts w:ascii="Arial" w:hAnsi="Arial" w:cs="Arial"/>
          <w:sz w:val="20"/>
          <w:szCs w:val="20"/>
        </w:rPr>
        <w:t>s</w:t>
      </w:r>
      <w:r w:rsidR="009F5957" w:rsidRPr="00A53C77">
        <w:rPr>
          <w:rFonts w:ascii="Arial" w:hAnsi="Arial" w:cs="Arial"/>
          <w:sz w:val="20"/>
          <w:szCs w:val="20"/>
        </w:rPr>
        <w:t>.</w:t>
      </w:r>
    </w:p>
    <w:p w:rsidR="0089621D" w:rsidRPr="00A53C77" w:rsidRDefault="0089621D" w:rsidP="00A53C77">
      <w:pPr>
        <w:pStyle w:val="Default"/>
        <w:contextualSpacing/>
        <w:jc w:val="both"/>
        <w:rPr>
          <w:sz w:val="20"/>
          <w:szCs w:val="20"/>
        </w:rPr>
      </w:pPr>
    </w:p>
    <w:p w:rsidR="00DF3967" w:rsidRPr="00C64999" w:rsidRDefault="00CE4A6B" w:rsidP="00A53C77">
      <w:pPr>
        <w:pStyle w:val="Default"/>
        <w:contextualSpacing/>
        <w:jc w:val="both"/>
        <w:rPr>
          <w:b/>
          <w:color w:val="006600"/>
          <w:sz w:val="20"/>
          <w:szCs w:val="20"/>
        </w:rPr>
      </w:pPr>
      <w:r>
        <w:rPr>
          <w:b/>
          <w:color w:val="006600"/>
          <w:sz w:val="20"/>
          <w:szCs w:val="20"/>
        </w:rPr>
        <w:t>Requirements</w:t>
      </w:r>
    </w:p>
    <w:p w:rsidR="00DF3967" w:rsidRPr="00A53C77" w:rsidRDefault="00DF3967" w:rsidP="00A53C77">
      <w:pPr>
        <w:pStyle w:val="Default"/>
        <w:contextualSpacing/>
        <w:jc w:val="both"/>
        <w:rPr>
          <w:sz w:val="20"/>
          <w:szCs w:val="20"/>
        </w:rPr>
      </w:pPr>
    </w:p>
    <w:p w:rsidR="002A7623" w:rsidRPr="00A53C77" w:rsidRDefault="001C777C" w:rsidP="00A53C77">
      <w:pPr>
        <w:pStyle w:val="Default"/>
        <w:contextualSpacing/>
        <w:jc w:val="both"/>
        <w:rPr>
          <w:sz w:val="20"/>
          <w:szCs w:val="20"/>
        </w:rPr>
      </w:pPr>
      <w:r w:rsidRPr="00A53C77">
        <w:rPr>
          <w:sz w:val="20"/>
          <w:szCs w:val="20"/>
        </w:rPr>
        <w:t>M</w:t>
      </w:r>
      <w:r w:rsidR="002A7623" w:rsidRPr="00A53C77">
        <w:rPr>
          <w:sz w:val="20"/>
          <w:szCs w:val="20"/>
        </w:rPr>
        <w:t>embers are n</w:t>
      </w:r>
      <w:bookmarkStart w:id="0" w:name="_GoBack"/>
      <w:bookmarkEnd w:id="0"/>
      <w:r w:rsidR="002A7623" w:rsidRPr="00A53C77">
        <w:rPr>
          <w:sz w:val="20"/>
          <w:szCs w:val="20"/>
        </w:rPr>
        <w:t>ot appointed to act as representatives of a particular organisation. The</w:t>
      </w:r>
      <w:r w:rsidR="00AF0A1D" w:rsidRPr="00A53C77">
        <w:rPr>
          <w:sz w:val="20"/>
          <w:szCs w:val="20"/>
        </w:rPr>
        <w:t xml:space="preserve">y </w:t>
      </w:r>
      <w:proofErr w:type="gramStart"/>
      <w:r w:rsidR="00AF0A1D" w:rsidRPr="00A53C77">
        <w:rPr>
          <w:sz w:val="20"/>
          <w:szCs w:val="20"/>
        </w:rPr>
        <w:t>will be expected</w:t>
      </w:r>
      <w:proofErr w:type="gramEnd"/>
      <w:r w:rsidR="00AF0A1D" w:rsidRPr="00A53C77">
        <w:rPr>
          <w:sz w:val="20"/>
          <w:szCs w:val="20"/>
        </w:rPr>
        <w:t xml:space="preserve"> to apply </w:t>
      </w:r>
      <w:r w:rsidR="00DF3967" w:rsidRPr="00A53C77">
        <w:rPr>
          <w:sz w:val="20"/>
          <w:szCs w:val="20"/>
        </w:rPr>
        <w:t xml:space="preserve">knowledge, </w:t>
      </w:r>
      <w:r w:rsidR="002A7623" w:rsidRPr="00A53C77">
        <w:rPr>
          <w:sz w:val="20"/>
          <w:szCs w:val="20"/>
        </w:rPr>
        <w:t>experience and judgement from their individual backgrounds to th</w:t>
      </w:r>
      <w:r w:rsidRPr="00A53C77">
        <w:rPr>
          <w:sz w:val="20"/>
          <w:szCs w:val="20"/>
        </w:rPr>
        <w:t xml:space="preserve">e topics considered by the </w:t>
      </w:r>
      <w:r w:rsidR="002F7E6D" w:rsidRPr="00A53C77">
        <w:rPr>
          <w:sz w:val="20"/>
          <w:szCs w:val="20"/>
        </w:rPr>
        <w:t>PC</w:t>
      </w:r>
      <w:r w:rsidR="002A7623" w:rsidRPr="00A53C77">
        <w:rPr>
          <w:sz w:val="20"/>
          <w:szCs w:val="20"/>
        </w:rPr>
        <w:t xml:space="preserve">. </w:t>
      </w:r>
    </w:p>
    <w:p w:rsidR="002A7623" w:rsidRPr="00A53C77" w:rsidRDefault="002A7623" w:rsidP="00A53C77">
      <w:pPr>
        <w:pStyle w:val="Default"/>
        <w:contextualSpacing/>
        <w:jc w:val="both"/>
        <w:rPr>
          <w:sz w:val="20"/>
          <w:szCs w:val="20"/>
        </w:rPr>
      </w:pPr>
    </w:p>
    <w:p w:rsidR="00F92A7B" w:rsidRDefault="00B17B6C" w:rsidP="00A53C77">
      <w:pPr>
        <w:pStyle w:val="Default"/>
        <w:contextualSpacing/>
        <w:jc w:val="both"/>
        <w:rPr>
          <w:sz w:val="20"/>
          <w:szCs w:val="20"/>
          <w:lang w:val="en-GB"/>
        </w:rPr>
      </w:pPr>
      <w:r w:rsidRPr="00A53C77">
        <w:rPr>
          <w:sz w:val="20"/>
          <w:szCs w:val="20"/>
        </w:rPr>
        <w:t>Potential candidates</w:t>
      </w:r>
      <w:r w:rsidR="00115321" w:rsidRPr="00A53C77">
        <w:rPr>
          <w:sz w:val="20"/>
          <w:szCs w:val="20"/>
        </w:rPr>
        <w:t xml:space="preserve"> should have </w:t>
      </w:r>
      <w:r w:rsidR="00CE4A6B">
        <w:rPr>
          <w:sz w:val="20"/>
          <w:szCs w:val="20"/>
        </w:rPr>
        <w:t>expertise with at</w:t>
      </w:r>
      <w:r w:rsidR="004F395A" w:rsidRPr="00A53C77">
        <w:rPr>
          <w:sz w:val="20"/>
          <w:szCs w:val="20"/>
        </w:rPr>
        <w:t xml:space="preserve"> least a post-graduate degree</w:t>
      </w:r>
      <w:r w:rsidR="00115321" w:rsidRPr="00A53C77">
        <w:rPr>
          <w:sz w:val="20"/>
          <w:szCs w:val="20"/>
        </w:rPr>
        <w:t xml:space="preserve"> in </w:t>
      </w:r>
      <w:r w:rsidR="004F395A" w:rsidRPr="00A53C77">
        <w:rPr>
          <w:sz w:val="20"/>
          <w:szCs w:val="20"/>
        </w:rPr>
        <w:t xml:space="preserve">the field of </w:t>
      </w:r>
      <w:r w:rsidR="00A754A9" w:rsidRPr="00A53C77">
        <w:rPr>
          <w:sz w:val="20"/>
          <w:szCs w:val="20"/>
        </w:rPr>
        <w:t xml:space="preserve">Pharmacology, Law, Academic Medical Research, and/or </w:t>
      </w:r>
      <w:r w:rsidR="00A858B3" w:rsidRPr="00A53C77">
        <w:rPr>
          <w:sz w:val="20"/>
          <w:szCs w:val="20"/>
        </w:rPr>
        <w:t>E</w:t>
      </w:r>
      <w:r w:rsidR="003D55A5" w:rsidRPr="00A53C77">
        <w:rPr>
          <w:sz w:val="20"/>
          <w:szCs w:val="20"/>
        </w:rPr>
        <w:t xml:space="preserve">conomics </w:t>
      </w:r>
      <w:r w:rsidR="000200D6" w:rsidRPr="00A53C77">
        <w:rPr>
          <w:sz w:val="20"/>
          <w:szCs w:val="20"/>
        </w:rPr>
        <w:t>(</w:t>
      </w:r>
      <w:r w:rsidR="003D55A5" w:rsidRPr="00A53C77">
        <w:rPr>
          <w:sz w:val="20"/>
          <w:szCs w:val="20"/>
        </w:rPr>
        <w:t xml:space="preserve">or </w:t>
      </w:r>
      <w:r w:rsidR="00A858B3" w:rsidRPr="00A53C77">
        <w:rPr>
          <w:sz w:val="20"/>
          <w:szCs w:val="20"/>
          <w:lang w:val="en-GB"/>
        </w:rPr>
        <w:t>H</w:t>
      </w:r>
      <w:r w:rsidR="00115321" w:rsidRPr="00A53C77">
        <w:rPr>
          <w:sz w:val="20"/>
          <w:szCs w:val="20"/>
          <w:lang w:val="en-GB"/>
        </w:rPr>
        <w:t xml:space="preserve">ealth </w:t>
      </w:r>
      <w:r w:rsidR="00A858B3" w:rsidRPr="00A53C77">
        <w:rPr>
          <w:sz w:val="20"/>
          <w:szCs w:val="20"/>
          <w:lang w:val="en-GB"/>
        </w:rPr>
        <w:t>E</w:t>
      </w:r>
      <w:r w:rsidR="00115321" w:rsidRPr="00A53C77">
        <w:rPr>
          <w:sz w:val="20"/>
          <w:szCs w:val="20"/>
          <w:lang w:val="en-GB"/>
        </w:rPr>
        <w:t>conomic</w:t>
      </w:r>
      <w:r w:rsidR="00A754A9" w:rsidRPr="00A53C77">
        <w:rPr>
          <w:sz w:val="20"/>
          <w:szCs w:val="20"/>
          <w:lang w:val="en-GB"/>
        </w:rPr>
        <w:t>s</w:t>
      </w:r>
      <w:r w:rsidR="000200D6" w:rsidRPr="00A53C77">
        <w:rPr>
          <w:sz w:val="20"/>
          <w:szCs w:val="20"/>
          <w:lang w:val="en-GB"/>
        </w:rPr>
        <w:t>)</w:t>
      </w:r>
      <w:r w:rsidR="00D5198C">
        <w:rPr>
          <w:sz w:val="20"/>
          <w:szCs w:val="20"/>
          <w:lang w:val="en-GB"/>
        </w:rPr>
        <w:t>.</w:t>
      </w:r>
      <w:r w:rsidR="00115321" w:rsidRPr="00A53C77">
        <w:rPr>
          <w:sz w:val="20"/>
          <w:szCs w:val="20"/>
          <w:lang w:val="en-GB"/>
        </w:rPr>
        <w:t xml:space="preserve"> </w:t>
      </w:r>
      <w:r w:rsidR="000200D6" w:rsidRPr="00A53C77">
        <w:rPr>
          <w:sz w:val="20"/>
          <w:szCs w:val="20"/>
          <w:lang w:val="en-GB"/>
        </w:rPr>
        <w:t xml:space="preserve">Candidates with knowledge in </w:t>
      </w:r>
      <w:r w:rsidR="00A858B3" w:rsidRPr="00A53C77">
        <w:rPr>
          <w:sz w:val="20"/>
          <w:szCs w:val="20"/>
          <w:lang w:val="en-GB"/>
        </w:rPr>
        <w:t>C</w:t>
      </w:r>
      <w:r w:rsidR="00115321" w:rsidRPr="00A53C77">
        <w:rPr>
          <w:sz w:val="20"/>
          <w:szCs w:val="20"/>
          <w:lang w:val="en-GB"/>
        </w:rPr>
        <w:t xml:space="preserve">linical </w:t>
      </w:r>
      <w:r w:rsidR="00A858B3" w:rsidRPr="00A53C77">
        <w:rPr>
          <w:sz w:val="20"/>
          <w:szCs w:val="20"/>
          <w:lang w:val="en-GB"/>
        </w:rPr>
        <w:t>T</w:t>
      </w:r>
      <w:r w:rsidR="00115321" w:rsidRPr="00A53C77">
        <w:rPr>
          <w:sz w:val="20"/>
          <w:szCs w:val="20"/>
          <w:lang w:val="en-GB"/>
        </w:rPr>
        <w:t xml:space="preserve">rial </w:t>
      </w:r>
      <w:r w:rsidR="00A858B3" w:rsidRPr="00A53C77">
        <w:rPr>
          <w:sz w:val="20"/>
          <w:szCs w:val="20"/>
          <w:lang w:val="en-GB"/>
        </w:rPr>
        <w:t>E</w:t>
      </w:r>
      <w:r w:rsidR="00115321" w:rsidRPr="00A53C77">
        <w:rPr>
          <w:sz w:val="20"/>
          <w:szCs w:val="20"/>
          <w:lang w:val="en-GB"/>
        </w:rPr>
        <w:t xml:space="preserve">valuation, </w:t>
      </w:r>
      <w:r w:rsidR="00A858B3" w:rsidRPr="00A53C77">
        <w:rPr>
          <w:sz w:val="20"/>
          <w:szCs w:val="20"/>
          <w:lang w:val="en-GB"/>
        </w:rPr>
        <w:t>B</w:t>
      </w:r>
      <w:r w:rsidR="00115321" w:rsidRPr="00A53C77">
        <w:rPr>
          <w:sz w:val="20"/>
          <w:szCs w:val="20"/>
          <w:lang w:val="en-GB"/>
        </w:rPr>
        <w:t xml:space="preserve">iostatistics, </w:t>
      </w:r>
      <w:r w:rsidR="00A858B3" w:rsidRPr="00A53C77">
        <w:rPr>
          <w:sz w:val="20"/>
          <w:szCs w:val="20"/>
          <w:lang w:val="en-GB"/>
        </w:rPr>
        <w:t>E</w:t>
      </w:r>
      <w:r w:rsidR="00115321" w:rsidRPr="00A53C77">
        <w:rPr>
          <w:sz w:val="20"/>
          <w:szCs w:val="20"/>
          <w:lang w:val="en-GB"/>
        </w:rPr>
        <w:t xml:space="preserve">pidemiology, </w:t>
      </w:r>
      <w:r w:rsidR="00A858B3" w:rsidRPr="00A53C77">
        <w:rPr>
          <w:sz w:val="20"/>
          <w:szCs w:val="20"/>
          <w:lang w:val="en-GB"/>
        </w:rPr>
        <w:t>E</w:t>
      </w:r>
      <w:r w:rsidR="007816FC" w:rsidRPr="00A53C77">
        <w:rPr>
          <w:sz w:val="20"/>
          <w:szCs w:val="20"/>
          <w:lang w:val="en-GB"/>
        </w:rPr>
        <w:t>vidence-</w:t>
      </w:r>
      <w:r w:rsidR="00A858B3" w:rsidRPr="00A53C77">
        <w:rPr>
          <w:sz w:val="20"/>
          <w:szCs w:val="20"/>
          <w:lang w:val="en-GB"/>
        </w:rPr>
        <w:t>B</w:t>
      </w:r>
      <w:r w:rsidR="007816FC" w:rsidRPr="00A53C77">
        <w:rPr>
          <w:sz w:val="20"/>
          <w:szCs w:val="20"/>
          <w:lang w:val="en-GB"/>
        </w:rPr>
        <w:t xml:space="preserve">ased </w:t>
      </w:r>
      <w:r w:rsidR="00A858B3" w:rsidRPr="00A53C77">
        <w:rPr>
          <w:sz w:val="20"/>
          <w:szCs w:val="20"/>
          <w:lang w:val="en-GB"/>
        </w:rPr>
        <w:t>M</w:t>
      </w:r>
      <w:r w:rsidR="007816FC" w:rsidRPr="00A53C77">
        <w:rPr>
          <w:sz w:val="20"/>
          <w:szCs w:val="20"/>
          <w:lang w:val="en-GB"/>
        </w:rPr>
        <w:t>edicine</w:t>
      </w:r>
      <w:r w:rsidR="007C004E" w:rsidRPr="00A53C77">
        <w:rPr>
          <w:sz w:val="20"/>
          <w:szCs w:val="20"/>
          <w:lang w:val="en-GB"/>
        </w:rPr>
        <w:t>, Finance</w:t>
      </w:r>
      <w:r w:rsidR="00A858B3" w:rsidRPr="00A53C77">
        <w:rPr>
          <w:sz w:val="20"/>
          <w:szCs w:val="20"/>
          <w:lang w:val="en-GB"/>
        </w:rPr>
        <w:t xml:space="preserve"> and/</w:t>
      </w:r>
      <w:r w:rsidR="007C004E" w:rsidRPr="00A53C77">
        <w:rPr>
          <w:sz w:val="20"/>
          <w:szCs w:val="20"/>
          <w:lang w:val="en-GB"/>
        </w:rPr>
        <w:t>or Accounting</w:t>
      </w:r>
      <w:r w:rsidR="000200D6" w:rsidRPr="00A53C77">
        <w:rPr>
          <w:sz w:val="20"/>
          <w:szCs w:val="20"/>
          <w:lang w:val="en-GB"/>
        </w:rPr>
        <w:t xml:space="preserve"> shall have an added advantage.</w:t>
      </w:r>
      <w:r w:rsidR="00194DFA">
        <w:rPr>
          <w:sz w:val="20"/>
          <w:szCs w:val="20"/>
          <w:lang w:val="en-GB"/>
        </w:rPr>
        <w:t xml:space="preserve"> </w:t>
      </w:r>
      <w:r w:rsidR="004F395A" w:rsidRPr="00A53C77">
        <w:rPr>
          <w:sz w:val="20"/>
          <w:szCs w:val="20"/>
          <w:lang w:val="en-GB"/>
        </w:rPr>
        <w:t>Interested m</w:t>
      </w:r>
      <w:r w:rsidR="00AE0A15" w:rsidRPr="00A53C77">
        <w:rPr>
          <w:sz w:val="20"/>
          <w:szCs w:val="20"/>
          <w:lang w:val="en-GB"/>
        </w:rPr>
        <w:t xml:space="preserve">embers of the public </w:t>
      </w:r>
      <w:proofErr w:type="gramStart"/>
      <w:r w:rsidR="00AE0A15" w:rsidRPr="00A53C77">
        <w:rPr>
          <w:sz w:val="20"/>
          <w:szCs w:val="20"/>
          <w:lang w:val="en-GB"/>
        </w:rPr>
        <w:t xml:space="preserve">are also </w:t>
      </w:r>
      <w:r w:rsidR="004F395A" w:rsidRPr="00A53C77">
        <w:rPr>
          <w:sz w:val="20"/>
          <w:szCs w:val="20"/>
          <w:lang w:val="en-GB"/>
        </w:rPr>
        <w:t>invited</w:t>
      </w:r>
      <w:proofErr w:type="gramEnd"/>
      <w:r w:rsidR="00AE0A15" w:rsidRPr="00A53C77">
        <w:rPr>
          <w:sz w:val="20"/>
          <w:szCs w:val="20"/>
          <w:lang w:val="en-GB"/>
        </w:rPr>
        <w:t xml:space="preserve"> to</w:t>
      </w:r>
      <w:r w:rsidR="004F395A" w:rsidRPr="00A53C77">
        <w:rPr>
          <w:sz w:val="20"/>
          <w:szCs w:val="20"/>
          <w:lang w:val="en-GB"/>
        </w:rPr>
        <w:t xml:space="preserve"> serve in the PC as</w:t>
      </w:r>
      <w:r w:rsidR="00AE0A15" w:rsidRPr="00A53C77">
        <w:rPr>
          <w:sz w:val="20"/>
          <w:szCs w:val="20"/>
          <w:lang w:val="en-GB"/>
        </w:rPr>
        <w:t xml:space="preserve"> represent</w:t>
      </w:r>
      <w:r w:rsidR="004F395A" w:rsidRPr="00A53C77">
        <w:rPr>
          <w:sz w:val="20"/>
          <w:szCs w:val="20"/>
          <w:lang w:val="en-GB"/>
        </w:rPr>
        <w:t>ative</w:t>
      </w:r>
      <w:r w:rsidR="00194DFA">
        <w:rPr>
          <w:sz w:val="20"/>
          <w:szCs w:val="20"/>
          <w:lang w:val="en-GB"/>
        </w:rPr>
        <w:t xml:space="preserve"> </w:t>
      </w:r>
      <w:r w:rsidR="004F395A" w:rsidRPr="00A53C77">
        <w:rPr>
          <w:sz w:val="20"/>
          <w:szCs w:val="20"/>
          <w:lang w:val="en-GB"/>
        </w:rPr>
        <w:t xml:space="preserve">of </w:t>
      </w:r>
      <w:r w:rsidR="00AE0A15" w:rsidRPr="00A53C77">
        <w:rPr>
          <w:sz w:val="20"/>
          <w:szCs w:val="20"/>
          <w:lang w:val="en-GB"/>
        </w:rPr>
        <w:t>independent patient or consumer groups</w:t>
      </w:r>
      <w:r w:rsidR="004F395A" w:rsidRPr="00A53C77">
        <w:rPr>
          <w:sz w:val="20"/>
          <w:szCs w:val="20"/>
          <w:lang w:val="en-GB"/>
        </w:rPr>
        <w:t>.</w:t>
      </w:r>
    </w:p>
    <w:p w:rsidR="00DF07DD" w:rsidRPr="00A53C77" w:rsidRDefault="00DF07DD" w:rsidP="00A53C77">
      <w:pPr>
        <w:pStyle w:val="Default"/>
        <w:contextualSpacing/>
        <w:jc w:val="both"/>
        <w:rPr>
          <w:sz w:val="20"/>
          <w:szCs w:val="20"/>
          <w:lang w:val="en-GB"/>
        </w:rPr>
      </w:pPr>
    </w:p>
    <w:p w:rsidR="00B90E62" w:rsidRDefault="00522748" w:rsidP="00A53C7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2748">
        <w:rPr>
          <w:rFonts w:ascii="Arial" w:hAnsi="Arial" w:cs="Arial"/>
          <w:b/>
          <w:color w:val="006600"/>
          <w:sz w:val="20"/>
          <w:szCs w:val="20"/>
        </w:rPr>
        <w:t>Term of office:</w:t>
      </w:r>
      <w:r w:rsidR="00760DB2" w:rsidRPr="00A53C77">
        <w:rPr>
          <w:rFonts w:ascii="Arial" w:hAnsi="Arial" w:cs="Arial"/>
          <w:b/>
          <w:sz w:val="20"/>
          <w:szCs w:val="20"/>
        </w:rPr>
        <w:t xml:space="preserve"> </w:t>
      </w:r>
      <w:r w:rsidR="00EF5273" w:rsidRPr="00A53C77">
        <w:rPr>
          <w:rFonts w:ascii="Arial" w:hAnsi="Arial" w:cs="Arial"/>
          <w:sz w:val="20"/>
          <w:szCs w:val="20"/>
        </w:rPr>
        <w:t xml:space="preserve">Potential </w:t>
      </w:r>
      <w:r w:rsidR="009E6AAB" w:rsidRPr="00A53C77">
        <w:rPr>
          <w:rFonts w:ascii="Arial" w:hAnsi="Arial" w:cs="Arial"/>
          <w:sz w:val="20"/>
          <w:szCs w:val="20"/>
        </w:rPr>
        <w:t>candidates</w:t>
      </w:r>
      <w:r w:rsidR="00626B4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273" w:rsidRPr="00A53C77">
        <w:rPr>
          <w:rFonts w:ascii="Arial" w:hAnsi="Arial" w:cs="Arial"/>
          <w:sz w:val="20"/>
          <w:szCs w:val="20"/>
        </w:rPr>
        <w:t xml:space="preserve">will be </w:t>
      </w:r>
      <w:r w:rsidR="00A71541" w:rsidRPr="00A53C77">
        <w:rPr>
          <w:rFonts w:ascii="Arial" w:hAnsi="Arial" w:cs="Arial"/>
          <w:sz w:val="20"/>
          <w:szCs w:val="20"/>
        </w:rPr>
        <w:t>appointed</w:t>
      </w:r>
      <w:proofErr w:type="gramEnd"/>
      <w:r w:rsidR="00A71541" w:rsidRPr="00A53C77">
        <w:rPr>
          <w:rFonts w:ascii="Arial" w:hAnsi="Arial" w:cs="Arial"/>
          <w:sz w:val="20"/>
          <w:szCs w:val="20"/>
        </w:rPr>
        <w:t xml:space="preserve"> to serve </w:t>
      </w:r>
      <w:r w:rsidR="00E17BBE" w:rsidRPr="00A53C77">
        <w:rPr>
          <w:rFonts w:ascii="Arial" w:hAnsi="Arial" w:cs="Arial"/>
          <w:sz w:val="20"/>
          <w:szCs w:val="20"/>
        </w:rPr>
        <w:t>for a single period not</w:t>
      </w:r>
      <w:r w:rsidR="00DF07DD">
        <w:rPr>
          <w:rFonts w:ascii="Arial" w:hAnsi="Arial" w:cs="Arial"/>
          <w:sz w:val="20"/>
          <w:szCs w:val="20"/>
        </w:rPr>
        <w:t xml:space="preserve"> </w:t>
      </w:r>
      <w:r w:rsidR="00E17BBE" w:rsidRPr="00A53C77">
        <w:rPr>
          <w:rFonts w:ascii="Arial" w:hAnsi="Arial" w:cs="Arial"/>
          <w:sz w:val="20"/>
          <w:szCs w:val="20"/>
        </w:rPr>
        <w:t xml:space="preserve">exceeding </w:t>
      </w:r>
      <w:r w:rsidR="00D5198C">
        <w:rPr>
          <w:rFonts w:ascii="Arial" w:hAnsi="Arial" w:cs="Arial"/>
          <w:sz w:val="20"/>
          <w:szCs w:val="20"/>
        </w:rPr>
        <w:t>five</w:t>
      </w:r>
      <w:r w:rsidR="00D5198C" w:rsidRPr="00A53C77">
        <w:rPr>
          <w:rFonts w:ascii="Arial" w:hAnsi="Arial" w:cs="Arial"/>
          <w:sz w:val="20"/>
          <w:szCs w:val="20"/>
        </w:rPr>
        <w:t xml:space="preserve"> </w:t>
      </w:r>
      <w:r w:rsidR="008D3693" w:rsidRPr="00A53C77">
        <w:rPr>
          <w:rFonts w:ascii="Arial" w:hAnsi="Arial" w:cs="Arial"/>
          <w:sz w:val="20"/>
          <w:szCs w:val="20"/>
        </w:rPr>
        <w:t>years</w:t>
      </w:r>
      <w:r w:rsidR="00760DB2" w:rsidRPr="00A53C77">
        <w:rPr>
          <w:rFonts w:ascii="Arial" w:hAnsi="Arial" w:cs="Arial"/>
          <w:sz w:val="20"/>
          <w:szCs w:val="20"/>
        </w:rPr>
        <w:t>.</w:t>
      </w:r>
    </w:p>
    <w:p w:rsidR="00A53C77" w:rsidRDefault="00A53C77" w:rsidP="00A53C7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3C77" w:rsidRPr="00A53C77" w:rsidRDefault="00A53C77" w:rsidP="00A53C7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3C77" w:rsidRDefault="00522748" w:rsidP="00A53C7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2748">
        <w:rPr>
          <w:rFonts w:ascii="Arial" w:hAnsi="Arial" w:cs="Arial"/>
          <w:b/>
          <w:color w:val="006600"/>
          <w:sz w:val="20"/>
          <w:szCs w:val="20"/>
        </w:rPr>
        <w:t>Remuneration:</w:t>
      </w:r>
      <w:r w:rsidRPr="00522748">
        <w:rPr>
          <w:rFonts w:ascii="Arial" w:hAnsi="Arial" w:cs="Arial"/>
          <w:color w:val="006600"/>
          <w:sz w:val="20"/>
          <w:szCs w:val="20"/>
        </w:rPr>
        <w:t xml:space="preserve"> </w:t>
      </w:r>
      <w:r w:rsidR="007D18CE" w:rsidRPr="00A53C77">
        <w:rPr>
          <w:rFonts w:ascii="Arial" w:hAnsi="Arial" w:cs="Arial"/>
          <w:sz w:val="20"/>
          <w:szCs w:val="20"/>
        </w:rPr>
        <w:t>M</w:t>
      </w:r>
      <w:r w:rsidR="005C5844" w:rsidRPr="00A53C77">
        <w:rPr>
          <w:rFonts w:ascii="Arial" w:hAnsi="Arial" w:cs="Arial"/>
          <w:sz w:val="20"/>
          <w:szCs w:val="20"/>
        </w:rPr>
        <w:t xml:space="preserve">embers of the </w:t>
      </w:r>
      <w:r w:rsidR="00E17BBE" w:rsidRPr="00A53C77">
        <w:rPr>
          <w:rFonts w:ascii="Arial" w:hAnsi="Arial" w:cs="Arial"/>
          <w:sz w:val="20"/>
          <w:szCs w:val="20"/>
        </w:rPr>
        <w:t xml:space="preserve">PC </w:t>
      </w:r>
      <w:proofErr w:type="gramStart"/>
      <w:r w:rsidR="00E17BBE" w:rsidRPr="00A53C77">
        <w:rPr>
          <w:rFonts w:ascii="Arial" w:hAnsi="Arial" w:cs="Arial"/>
          <w:sz w:val="20"/>
          <w:szCs w:val="20"/>
        </w:rPr>
        <w:t>are</w:t>
      </w:r>
      <w:r w:rsidR="004004BA" w:rsidRPr="00A53C77">
        <w:rPr>
          <w:rFonts w:ascii="Arial" w:hAnsi="Arial" w:cs="Arial"/>
          <w:sz w:val="20"/>
          <w:szCs w:val="20"/>
        </w:rPr>
        <w:t xml:space="preserve"> remunerated</w:t>
      </w:r>
      <w:proofErr w:type="gramEnd"/>
      <w:r w:rsidR="005C5844" w:rsidRPr="00A53C77">
        <w:rPr>
          <w:rFonts w:ascii="Arial" w:hAnsi="Arial" w:cs="Arial"/>
          <w:sz w:val="20"/>
          <w:szCs w:val="20"/>
        </w:rPr>
        <w:t xml:space="preserve"> according to the </w:t>
      </w:r>
      <w:r w:rsidR="0055306B" w:rsidRPr="00A53C77">
        <w:rPr>
          <w:rFonts w:ascii="Arial" w:hAnsi="Arial" w:cs="Arial"/>
          <w:sz w:val="20"/>
          <w:szCs w:val="20"/>
        </w:rPr>
        <w:t>tariffs</w:t>
      </w:r>
      <w:r w:rsidR="00626B42">
        <w:rPr>
          <w:rFonts w:ascii="Arial" w:hAnsi="Arial" w:cs="Arial"/>
          <w:sz w:val="20"/>
          <w:szCs w:val="20"/>
        </w:rPr>
        <w:t xml:space="preserve"> </w:t>
      </w:r>
      <w:r w:rsidR="00527164">
        <w:rPr>
          <w:rFonts w:ascii="Arial" w:hAnsi="Arial" w:cs="Arial"/>
          <w:sz w:val="20"/>
          <w:szCs w:val="20"/>
        </w:rPr>
        <w:t>a</w:t>
      </w:r>
      <w:r w:rsidR="0055306B" w:rsidRPr="00A53C77">
        <w:rPr>
          <w:rFonts w:ascii="Arial" w:hAnsi="Arial" w:cs="Arial"/>
          <w:sz w:val="20"/>
          <w:szCs w:val="20"/>
        </w:rPr>
        <w:t xml:space="preserve">s </w:t>
      </w:r>
      <w:r w:rsidR="004004BA" w:rsidRPr="00A53C77">
        <w:rPr>
          <w:rFonts w:ascii="Arial" w:hAnsi="Arial" w:cs="Arial"/>
          <w:sz w:val="20"/>
          <w:szCs w:val="20"/>
        </w:rPr>
        <w:t xml:space="preserve">determined and approved by the </w:t>
      </w:r>
      <w:r w:rsidR="005C5844" w:rsidRPr="00A53C77">
        <w:rPr>
          <w:rFonts w:ascii="Arial" w:hAnsi="Arial" w:cs="Arial"/>
          <w:sz w:val="20"/>
          <w:szCs w:val="20"/>
        </w:rPr>
        <w:t>National Treasury</w:t>
      </w:r>
      <w:r w:rsidR="00987103" w:rsidRPr="00A53C77">
        <w:rPr>
          <w:rFonts w:ascii="Arial" w:hAnsi="Arial" w:cs="Arial"/>
          <w:sz w:val="20"/>
          <w:szCs w:val="20"/>
        </w:rPr>
        <w:t xml:space="preserve"> from time to time</w:t>
      </w:r>
      <w:r w:rsidR="00E17BBE" w:rsidRPr="00A53C77">
        <w:rPr>
          <w:rFonts w:ascii="Arial" w:hAnsi="Arial" w:cs="Arial"/>
          <w:sz w:val="20"/>
          <w:szCs w:val="20"/>
        </w:rPr>
        <w:t xml:space="preserve"> on an annual basis</w:t>
      </w:r>
      <w:r w:rsidR="004004BA" w:rsidRPr="00A53C77">
        <w:rPr>
          <w:rFonts w:ascii="Arial" w:hAnsi="Arial" w:cs="Arial"/>
          <w:sz w:val="20"/>
          <w:szCs w:val="20"/>
        </w:rPr>
        <w:t>.</w:t>
      </w:r>
      <w:r w:rsidR="00194DFA">
        <w:rPr>
          <w:rFonts w:ascii="Arial" w:hAnsi="Arial" w:cs="Arial"/>
          <w:sz w:val="20"/>
          <w:szCs w:val="20"/>
        </w:rPr>
        <w:t xml:space="preserve"> </w:t>
      </w:r>
      <w:r w:rsidR="007D18CE" w:rsidRPr="00A53C77">
        <w:rPr>
          <w:rFonts w:ascii="Arial" w:hAnsi="Arial" w:cs="Arial"/>
          <w:sz w:val="20"/>
          <w:szCs w:val="20"/>
        </w:rPr>
        <w:t xml:space="preserve">The </w:t>
      </w:r>
      <w:r w:rsidR="007500E0">
        <w:rPr>
          <w:rFonts w:ascii="Arial" w:hAnsi="Arial" w:cs="Arial"/>
          <w:sz w:val="20"/>
          <w:szCs w:val="20"/>
        </w:rPr>
        <w:t>d</w:t>
      </w:r>
      <w:r w:rsidR="007D18CE" w:rsidRPr="00A53C77">
        <w:rPr>
          <w:rFonts w:ascii="Arial" w:hAnsi="Arial" w:cs="Arial"/>
          <w:sz w:val="20"/>
          <w:szCs w:val="20"/>
        </w:rPr>
        <w:t>epartment will be responsible for the travel and subsistence costs of members when attending meetings</w:t>
      </w:r>
      <w:r w:rsidR="003B76CE" w:rsidRPr="00A53C77">
        <w:rPr>
          <w:rFonts w:ascii="Arial" w:hAnsi="Arial" w:cs="Arial"/>
          <w:sz w:val="20"/>
          <w:szCs w:val="20"/>
        </w:rPr>
        <w:t>.</w:t>
      </w:r>
      <w:r w:rsidR="007D18CE" w:rsidRPr="00A53C77">
        <w:rPr>
          <w:rFonts w:ascii="Arial" w:hAnsi="Arial" w:cs="Arial"/>
          <w:sz w:val="20"/>
          <w:szCs w:val="20"/>
        </w:rPr>
        <w:t xml:space="preserve"> Persons in the full-time employment of the State </w:t>
      </w:r>
      <w:proofErr w:type="gramStart"/>
      <w:r w:rsidR="007D18CE" w:rsidRPr="00A53C77">
        <w:rPr>
          <w:rFonts w:ascii="Arial" w:hAnsi="Arial" w:cs="Arial"/>
          <w:sz w:val="20"/>
          <w:szCs w:val="20"/>
        </w:rPr>
        <w:t>will not be remunerated</w:t>
      </w:r>
      <w:proofErr w:type="gramEnd"/>
      <w:r w:rsidR="007D18CE" w:rsidRPr="00A53C77">
        <w:rPr>
          <w:rFonts w:ascii="Arial" w:hAnsi="Arial" w:cs="Arial"/>
          <w:sz w:val="20"/>
          <w:szCs w:val="20"/>
        </w:rPr>
        <w:t xml:space="preserve"> for their services as members of the PC.</w:t>
      </w:r>
    </w:p>
    <w:p w:rsidR="00A53C77" w:rsidRPr="00A53C77" w:rsidRDefault="00A53C77" w:rsidP="00A53C7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3500" w:rsidRDefault="003E3500" w:rsidP="00626B42">
      <w:pPr>
        <w:jc w:val="both"/>
        <w:rPr>
          <w:rFonts w:ascii="Arial" w:hAnsi="Arial" w:cs="Arial"/>
          <w:b/>
          <w:color w:val="006600"/>
          <w:sz w:val="20"/>
          <w:szCs w:val="20"/>
        </w:rPr>
      </w:pPr>
    </w:p>
    <w:p w:rsidR="00A53C77" w:rsidRPr="007B52AF" w:rsidRDefault="00522748" w:rsidP="00626B42">
      <w:pPr>
        <w:jc w:val="both"/>
        <w:rPr>
          <w:rFonts w:ascii="Arial" w:hAnsi="Arial" w:cs="Arial"/>
          <w:b/>
          <w:color w:val="006600"/>
          <w:sz w:val="20"/>
          <w:szCs w:val="20"/>
        </w:rPr>
      </w:pPr>
      <w:r w:rsidRPr="007B52AF">
        <w:rPr>
          <w:rFonts w:ascii="Arial" w:hAnsi="Arial" w:cs="Arial"/>
          <w:b/>
          <w:color w:val="006600"/>
          <w:sz w:val="20"/>
          <w:szCs w:val="20"/>
        </w:rPr>
        <w:lastRenderedPageBreak/>
        <w:t>Potential candidates are required to take note of the following important matters:</w:t>
      </w:r>
    </w:p>
    <w:p w:rsidR="00A53C77" w:rsidRPr="007B52AF" w:rsidRDefault="008241DB" w:rsidP="007B52AF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B52AF">
        <w:rPr>
          <w:rFonts w:ascii="Arial" w:hAnsi="Arial" w:cs="Arial"/>
          <w:sz w:val="20"/>
          <w:szCs w:val="20"/>
        </w:rPr>
        <w:t>c</w:t>
      </w:r>
      <w:r w:rsidR="00A53C77" w:rsidRPr="007B52AF">
        <w:rPr>
          <w:rFonts w:ascii="Arial" w:hAnsi="Arial" w:cs="Arial"/>
          <w:sz w:val="20"/>
          <w:szCs w:val="20"/>
        </w:rPr>
        <w:t xml:space="preserve">andidates must be prepared to travel to the venue for the pre-arranged meetings to be held at the </w:t>
      </w:r>
      <w:r w:rsidR="00D5198C" w:rsidRPr="007B52AF">
        <w:rPr>
          <w:rFonts w:ascii="Arial" w:hAnsi="Arial" w:cs="Arial"/>
          <w:sz w:val="20"/>
          <w:szCs w:val="20"/>
        </w:rPr>
        <w:t xml:space="preserve">national </w:t>
      </w:r>
      <w:r w:rsidR="00A53C77" w:rsidRPr="007B52AF">
        <w:rPr>
          <w:rFonts w:ascii="Arial" w:hAnsi="Arial" w:cs="Arial"/>
          <w:sz w:val="20"/>
          <w:szCs w:val="20"/>
        </w:rPr>
        <w:t>Department of Health in Pretoria</w:t>
      </w:r>
    </w:p>
    <w:p w:rsidR="00A53C77" w:rsidRPr="007B52AF" w:rsidRDefault="00A53C77" w:rsidP="007B52AF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B52AF">
        <w:rPr>
          <w:rFonts w:ascii="Arial" w:hAnsi="Arial" w:cs="Arial"/>
          <w:sz w:val="20"/>
          <w:szCs w:val="20"/>
        </w:rPr>
        <w:t>PC members will be required to deal in a timely manner with the reading of substantial documentation as well as the production of technical documents</w:t>
      </w:r>
    </w:p>
    <w:p w:rsidR="00A53C77" w:rsidRPr="007B52AF" w:rsidRDefault="00D5198C" w:rsidP="007B52AF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B52AF">
        <w:rPr>
          <w:rFonts w:ascii="Arial" w:hAnsi="Arial" w:cs="Arial"/>
          <w:sz w:val="20"/>
          <w:szCs w:val="20"/>
        </w:rPr>
        <w:t xml:space="preserve">PC </w:t>
      </w:r>
      <w:r w:rsidR="008241DB" w:rsidRPr="007B52AF">
        <w:rPr>
          <w:rFonts w:ascii="Arial" w:hAnsi="Arial" w:cs="Arial"/>
          <w:sz w:val="20"/>
          <w:szCs w:val="20"/>
        </w:rPr>
        <w:t>m</w:t>
      </w:r>
      <w:r w:rsidR="00A53C77" w:rsidRPr="007B52AF">
        <w:rPr>
          <w:rFonts w:ascii="Arial" w:hAnsi="Arial" w:cs="Arial"/>
          <w:sz w:val="20"/>
          <w:szCs w:val="20"/>
        </w:rPr>
        <w:t xml:space="preserve">embers should be prepared to comply with the code of conduct, declare any conflicts of interests, and be willing to sign a </w:t>
      </w:r>
      <w:r w:rsidR="00A53C77" w:rsidRPr="007B52AF">
        <w:rPr>
          <w:rFonts w:ascii="Arial" w:hAnsi="Arial" w:cs="Arial"/>
          <w:bCs/>
          <w:sz w:val="20"/>
          <w:szCs w:val="20"/>
        </w:rPr>
        <w:t>confidentiality acknowledgement and undertaking</w:t>
      </w:r>
    </w:p>
    <w:p w:rsidR="00A53C77" w:rsidRPr="007B52AF" w:rsidRDefault="008241DB" w:rsidP="007B52AF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B52AF">
        <w:rPr>
          <w:rFonts w:ascii="Arial" w:hAnsi="Arial" w:cs="Arial"/>
          <w:sz w:val="20"/>
          <w:szCs w:val="20"/>
        </w:rPr>
        <w:t>c</w:t>
      </w:r>
      <w:r w:rsidR="00A53C77" w:rsidRPr="007B52AF">
        <w:rPr>
          <w:rFonts w:ascii="Arial" w:hAnsi="Arial" w:cs="Arial"/>
          <w:sz w:val="20"/>
          <w:szCs w:val="20"/>
        </w:rPr>
        <w:t>andidates with conflicting interests may not be appointed</w:t>
      </w:r>
    </w:p>
    <w:p w:rsidR="00A53C77" w:rsidRPr="007B52AF" w:rsidRDefault="00A53C77" w:rsidP="00A53C77">
      <w:pPr>
        <w:pStyle w:val="Default"/>
        <w:contextualSpacing/>
        <w:jc w:val="both"/>
        <w:rPr>
          <w:sz w:val="20"/>
          <w:szCs w:val="20"/>
        </w:rPr>
      </w:pPr>
    </w:p>
    <w:p w:rsidR="00A53C77" w:rsidRPr="007B52AF" w:rsidRDefault="00A53C77" w:rsidP="00A53C77">
      <w:pPr>
        <w:pStyle w:val="Default"/>
        <w:contextualSpacing/>
        <w:jc w:val="both"/>
        <w:rPr>
          <w:b/>
          <w:sz w:val="20"/>
          <w:szCs w:val="20"/>
        </w:rPr>
      </w:pPr>
      <w:r w:rsidRPr="007B52AF">
        <w:rPr>
          <w:b/>
          <w:sz w:val="20"/>
          <w:szCs w:val="20"/>
        </w:rPr>
        <w:t xml:space="preserve">Suitable and interested candidates should forward their comprehensive curriculum vitae (CV) and completed application form. The </w:t>
      </w:r>
      <w:r w:rsidR="00DF07DD" w:rsidRPr="007B52AF">
        <w:rPr>
          <w:b/>
          <w:sz w:val="20"/>
          <w:szCs w:val="20"/>
        </w:rPr>
        <w:t>application</w:t>
      </w:r>
      <w:r w:rsidRPr="007B52AF">
        <w:rPr>
          <w:b/>
          <w:sz w:val="20"/>
          <w:szCs w:val="20"/>
        </w:rPr>
        <w:t xml:space="preserve"> form is available on </w:t>
      </w:r>
      <w:r w:rsidR="00AB500D" w:rsidRPr="007B52AF">
        <w:rPr>
          <w:b/>
          <w:sz w:val="20"/>
          <w:szCs w:val="20"/>
        </w:rPr>
        <w:t>t</w:t>
      </w:r>
      <w:r w:rsidRPr="007B52AF">
        <w:rPr>
          <w:b/>
          <w:sz w:val="20"/>
          <w:szCs w:val="20"/>
        </w:rPr>
        <w:t>h</w:t>
      </w:r>
      <w:r w:rsidR="000D67DE">
        <w:rPr>
          <w:b/>
          <w:sz w:val="20"/>
          <w:szCs w:val="20"/>
        </w:rPr>
        <w:t>e</w:t>
      </w:r>
      <w:r w:rsidR="00AB500D" w:rsidRPr="007B52AF">
        <w:rPr>
          <w:b/>
          <w:sz w:val="20"/>
          <w:szCs w:val="20"/>
        </w:rPr>
        <w:t xml:space="preserve"> </w:t>
      </w:r>
      <w:r w:rsidRPr="007B52AF">
        <w:rPr>
          <w:b/>
          <w:sz w:val="20"/>
          <w:szCs w:val="20"/>
        </w:rPr>
        <w:t xml:space="preserve">website </w:t>
      </w:r>
      <w:r w:rsidR="001C4796" w:rsidRPr="00A53C77">
        <w:rPr>
          <w:b/>
          <w:sz w:val="20"/>
          <w:szCs w:val="20"/>
        </w:rPr>
        <w:t>(</w:t>
      </w:r>
      <w:hyperlink r:id="rId9" w:history="1">
        <w:r w:rsidR="001C4796" w:rsidRPr="00A53C77">
          <w:rPr>
            <w:rStyle w:val="Hyperlink"/>
            <w:b/>
            <w:sz w:val="20"/>
            <w:szCs w:val="20"/>
          </w:rPr>
          <w:t>www.mpr.gov.za</w:t>
        </w:r>
      </w:hyperlink>
      <w:r w:rsidR="001C4796" w:rsidRPr="00A53C77">
        <w:rPr>
          <w:b/>
          <w:sz w:val="20"/>
          <w:szCs w:val="20"/>
        </w:rPr>
        <w:t>)</w:t>
      </w:r>
      <w:r w:rsidRPr="007B52AF">
        <w:rPr>
          <w:b/>
          <w:sz w:val="20"/>
          <w:szCs w:val="20"/>
        </w:rPr>
        <w:t xml:space="preserve">. Applications must be submitted </w:t>
      </w:r>
      <w:proofErr w:type="gramStart"/>
      <w:r w:rsidRPr="007B52AF">
        <w:rPr>
          <w:b/>
          <w:sz w:val="20"/>
          <w:szCs w:val="20"/>
        </w:rPr>
        <w:t>to:</w:t>
      </w:r>
      <w:proofErr w:type="gramEnd"/>
      <w:r w:rsidRPr="007B52AF">
        <w:rPr>
          <w:b/>
          <w:sz w:val="20"/>
          <w:szCs w:val="20"/>
        </w:rPr>
        <w:t xml:space="preserve"> The Director-General:</w:t>
      </w:r>
      <w:r w:rsidR="00DF07DD" w:rsidRPr="007B52AF">
        <w:rPr>
          <w:b/>
          <w:sz w:val="20"/>
          <w:szCs w:val="20"/>
        </w:rPr>
        <w:t xml:space="preserve"> </w:t>
      </w:r>
      <w:r w:rsidRPr="007B52AF">
        <w:rPr>
          <w:b/>
          <w:sz w:val="20"/>
          <w:szCs w:val="20"/>
        </w:rPr>
        <w:t xml:space="preserve">c/o The Director: Pharmaceutical Economic Evaluations, Private Bag X828, PRETORIA, 0001. Enquiries </w:t>
      </w:r>
      <w:proofErr w:type="gramStart"/>
      <w:r w:rsidRPr="007B52AF">
        <w:rPr>
          <w:b/>
          <w:sz w:val="20"/>
          <w:szCs w:val="20"/>
        </w:rPr>
        <w:t>may be directed</w:t>
      </w:r>
      <w:proofErr w:type="gramEnd"/>
      <w:r w:rsidRPr="007B52AF">
        <w:rPr>
          <w:b/>
          <w:sz w:val="20"/>
          <w:szCs w:val="20"/>
        </w:rPr>
        <w:t xml:space="preserve"> to Ms N </w:t>
      </w:r>
      <w:proofErr w:type="spellStart"/>
      <w:r w:rsidRPr="007B52AF">
        <w:rPr>
          <w:b/>
          <w:sz w:val="20"/>
          <w:szCs w:val="20"/>
        </w:rPr>
        <w:t>Mpanza</w:t>
      </w:r>
      <w:proofErr w:type="spellEnd"/>
      <w:r w:rsidRPr="007B52AF">
        <w:rPr>
          <w:b/>
          <w:sz w:val="20"/>
          <w:szCs w:val="20"/>
        </w:rPr>
        <w:t xml:space="preserve"> at (012) 395 8209 or via e-mail at </w:t>
      </w:r>
      <w:r w:rsidRPr="007B52AF">
        <w:rPr>
          <w:b/>
          <w:color w:val="0000FF"/>
          <w:sz w:val="20"/>
          <w:szCs w:val="20"/>
        </w:rPr>
        <w:t>MpanzM@health.gov.za</w:t>
      </w:r>
    </w:p>
    <w:p w:rsidR="00A53C77" w:rsidRPr="007B52AF" w:rsidRDefault="00A53C77" w:rsidP="00A53C77">
      <w:pPr>
        <w:pStyle w:val="Default"/>
        <w:contextualSpacing/>
        <w:jc w:val="both"/>
        <w:rPr>
          <w:sz w:val="20"/>
          <w:szCs w:val="20"/>
        </w:rPr>
      </w:pPr>
    </w:p>
    <w:p w:rsidR="002A7623" w:rsidRPr="007B52AF" w:rsidRDefault="00522748" w:rsidP="00A53C77">
      <w:pPr>
        <w:pStyle w:val="Default"/>
        <w:contextualSpacing/>
        <w:jc w:val="both"/>
        <w:rPr>
          <w:b/>
          <w:color w:val="006600"/>
          <w:sz w:val="20"/>
          <w:szCs w:val="20"/>
        </w:rPr>
      </w:pPr>
      <w:r w:rsidRPr="007B52AF">
        <w:rPr>
          <w:b/>
          <w:color w:val="006600"/>
          <w:sz w:val="20"/>
          <w:szCs w:val="20"/>
        </w:rPr>
        <w:t xml:space="preserve">CLOSING DATE: </w:t>
      </w:r>
      <w:r w:rsidR="001E005B">
        <w:rPr>
          <w:b/>
          <w:color w:val="006600"/>
          <w:sz w:val="20"/>
          <w:szCs w:val="20"/>
        </w:rPr>
        <w:t>12 August 2019</w:t>
      </w:r>
    </w:p>
    <w:sectPr w:rsidR="002A7623" w:rsidRPr="007B52AF" w:rsidSect="007B52AF">
      <w:footerReference w:type="default" r:id="rId10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F9" w:rsidRDefault="003F20F9" w:rsidP="00F45E84">
      <w:pPr>
        <w:spacing w:after="0" w:line="240" w:lineRule="auto"/>
      </w:pPr>
      <w:r>
        <w:separator/>
      </w:r>
    </w:p>
  </w:endnote>
  <w:endnote w:type="continuationSeparator" w:id="0">
    <w:p w:rsidR="003F20F9" w:rsidRDefault="003F20F9" w:rsidP="00F4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4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7B52AF" w:rsidRPr="007B52AF" w:rsidRDefault="007B52AF" w:rsidP="007B52AF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7B52AF">
              <w:rPr>
                <w:rFonts w:ascii="Arial" w:hAnsi="Arial" w:cs="Arial"/>
                <w:sz w:val="16"/>
                <w:szCs w:val="16"/>
              </w:rPr>
              <w:t xml:space="preserve">National Department of Health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B52AF">
              <w:rPr>
                <w:rFonts w:ascii="Arial" w:hAnsi="Arial" w:cs="Arial"/>
                <w:sz w:val="16"/>
                <w:szCs w:val="16"/>
              </w:rPr>
              <w:t>Advertisement:  Ministerial Recommendatory Committee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7B52A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A0944" w:rsidRPr="007B52A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B52AF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DA0944" w:rsidRPr="007B52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6F38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DA0944" w:rsidRPr="007B52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B52A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A0944" w:rsidRPr="007B52A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B52AF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DA0944" w:rsidRPr="007B52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6F38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DA0944" w:rsidRPr="007B52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82A51" w:rsidRPr="007B52AF" w:rsidRDefault="00582A51" w:rsidP="007B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F9" w:rsidRDefault="003F20F9" w:rsidP="00F45E84">
      <w:pPr>
        <w:spacing w:after="0" w:line="240" w:lineRule="auto"/>
      </w:pPr>
      <w:r>
        <w:separator/>
      </w:r>
    </w:p>
  </w:footnote>
  <w:footnote w:type="continuationSeparator" w:id="0">
    <w:p w:rsidR="003F20F9" w:rsidRDefault="003F20F9" w:rsidP="00F4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0C3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21A5F"/>
    <w:multiLevelType w:val="hybridMultilevel"/>
    <w:tmpl w:val="CFE86C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DC4"/>
    <w:multiLevelType w:val="hybridMultilevel"/>
    <w:tmpl w:val="FFE0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7D76"/>
    <w:multiLevelType w:val="hybridMultilevel"/>
    <w:tmpl w:val="C18CA3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2E8"/>
    <w:multiLevelType w:val="hybridMultilevel"/>
    <w:tmpl w:val="DF848B12"/>
    <w:lvl w:ilvl="0" w:tplc="5792F4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41CF"/>
    <w:multiLevelType w:val="hybridMultilevel"/>
    <w:tmpl w:val="D3DE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CC2"/>
    <w:multiLevelType w:val="multilevel"/>
    <w:tmpl w:val="915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7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3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4EA302D3"/>
    <w:multiLevelType w:val="hybridMultilevel"/>
    <w:tmpl w:val="1A7EB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52341"/>
    <w:multiLevelType w:val="hybridMultilevel"/>
    <w:tmpl w:val="6F58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C2C3B"/>
    <w:multiLevelType w:val="hybridMultilevel"/>
    <w:tmpl w:val="10CCE904"/>
    <w:lvl w:ilvl="0" w:tplc="8CBEB5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C850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4618B"/>
    <w:multiLevelType w:val="hybridMultilevel"/>
    <w:tmpl w:val="AAA86A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34EE2"/>
    <w:multiLevelType w:val="hybridMultilevel"/>
    <w:tmpl w:val="8DF0BCA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23"/>
    <w:rsid w:val="00005709"/>
    <w:rsid w:val="00011DC0"/>
    <w:rsid w:val="00012C0D"/>
    <w:rsid w:val="000200D6"/>
    <w:rsid w:val="00071CF3"/>
    <w:rsid w:val="000B0913"/>
    <w:rsid w:val="000B5A27"/>
    <w:rsid w:val="000B6C1D"/>
    <w:rsid w:val="000C6E82"/>
    <w:rsid w:val="000C754A"/>
    <w:rsid w:val="000D3ED9"/>
    <w:rsid w:val="000D67DE"/>
    <w:rsid w:val="00102056"/>
    <w:rsid w:val="00115321"/>
    <w:rsid w:val="00122C8B"/>
    <w:rsid w:val="00125D18"/>
    <w:rsid w:val="001278F3"/>
    <w:rsid w:val="00143C5F"/>
    <w:rsid w:val="0019324A"/>
    <w:rsid w:val="00194DFA"/>
    <w:rsid w:val="001A25AE"/>
    <w:rsid w:val="001B6A23"/>
    <w:rsid w:val="001C3F5A"/>
    <w:rsid w:val="001C4796"/>
    <w:rsid w:val="001C777C"/>
    <w:rsid w:val="001E005B"/>
    <w:rsid w:val="00210367"/>
    <w:rsid w:val="0028035E"/>
    <w:rsid w:val="00291556"/>
    <w:rsid w:val="002A496B"/>
    <w:rsid w:val="002A7623"/>
    <w:rsid w:val="002D2067"/>
    <w:rsid w:val="002E0176"/>
    <w:rsid w:val="002E01A2"/>
    <w:rsid w:val="002E73A8"/>
    <w:rsid w:val="002F7E6D"/>
    <w:rsid w:val="003670AF"/>
    <w:rsid w:val="00380FA9"/>
    <w:rsid w:val="00381A1E"/>
    <w:rsid w:val="00386E81"/>
    <w:rsid w:val="003A3FB7"/>
    <w:rsid w:val="003A698F"/>
    <w:rsid w:val="003A70EF"/>
    <w:rsid w:val="003B76CE"/>
    <w:rsid w:val="003D55A5"/>
    <w:rsid w:val="003D62C3"/>
    <w:rsid w:val="003D7862"/>
    <w:rsid w:val="003E3500"/>
    <w:rsid w:val="003F20F9"/>
    <w:rsid w:val="004004BA"/>
    <w:rsid w:val="00405458"/>
    <w:rsid w:val="00424E9D"/>
    <w:rsid w:val="00435A16"/>
    <w:rsid w:val="0044045B"/>
    <w:rsid w:val="00443F42"/>
    <w:rsid w:val="00453499"/>
    <w:rsid w:val="00453B75"/>
    <w:rsid w:val="004707BF"/>
    <w:rsid w:val="00482A6B"/>
    <w:rsid w:val="004D4728"/>
    <w:rsid w:val="004E6869"/>
    <w:rsid w:val="004F38D0"/>
    <w:rsid w:val="004F395A"/>
    <w:rsid w:val="0051095F"/>
    <w:rsid w:val="005124DC"/>
    <w:rsid w:val="005223FD"/>
    <w:rsid w:val="00522748"/>
    <w:rsid w:val="00527164"/>
    <w:rsid w:val="005366DB"/>
    <w:rsid w:val="0055306B"/>
    <w:rsid w:val="00555C2A"/>
    <w:rsid w:val="00567A54"/>
    <w:rsid w:val="00582A51"/>
    <w:rsid w:val="00593435"/>
    <w:rsid w:val="005B2D7D"/>
    <w:rsid w:val="005B63AD"/>
    <w:rsid w:val="005C5844"/>
    <w:rsid w:val="005E398A"/>
    <w:rsid w:val="005F2CD8"/>
    <w:rsid w:val="006028F0"/>
    <w:rsid w:val="00611B1F"/>
    <w:rsid w:val="0061268E"/>
    <w:rsid w:val="00626B42"/>
    <w:rsid w:val="0063320E"/>
    <w:rsid w:val="00644F50"/>
    <w:rsid w:val="00686EBA"/>
    <w:rsid w:val="006A7B1F"/>
    <w:rsid w:val="006A7BDE"/>
    <w:rsid w:val="006B7C4D"/>
    <w:rsid w:val="006C6EFE"/>
    <w:rsid w:val="006D699C"/>
    <w:rsid w:val="006D73D5"/>
    <w:rsid w:val="006F0AA8"/>
    <w:rsid w:val="006F7120"/>
    <w:rsid w:val="007500E0"/>
    <w:rsid w:val="007513F7"/>
    <w:rsid w:val="00760DB2"/>
    <w:rsid w:val="007664AF"/>
    <w:rsid w:val="007816FC"/>
    <w:rsid w:val="00791FBB"/>
    <w:rsid w:val="007A2EB6"/>
    <w:rsid w:val="007B1608"/>
    <w:rsid w:val="007B52AF"/>
    <w:rsid w:val="007C004E"/>
    <w:rsid w:val="007C24CE"/>
    <w:rsid w:val="007C26EB"/>
    <w:rsid w:val="007D0034"/>
    <w:rsid w:val="007D18CE"/>
    <w:rsid w:val="007D30E0"/>
    <w:rsid w:val="007E3A55"/>
    <w:rsid w:val="007F2D35"/>
    <w:rsid w:val="00815A74"/>
    <w:rsid w:val="00815FAD"/>
    <w:rsid w:val="008241DB"/>
    <w:rsid w:val="008254DB"/>
    <w:rsid w:val="00826908"/>
    <w:rsid w:val="00842EB4"/>
    <w:rsid w:val="0089621D"/>
    <w:rsid w:val="00896424"/>
    <w:rsid w:val="008C089E"/>
    <w:rsid w:val="008D2318"/>
    <w:rsid w:val="008D3693"/>
    <w:rsid w:val="008F2CA5"/>
    <w:rsid w:val="00903A4D"/>
    <w:rsid w:val="0093405D"/>
    <w:rsid w:val="009353C2"/>
    <w:rsid w:val="00960486"/>
    <w:rsid w:val="00961860"/>
    <w:rsid w:val="009822DA"/>
    <w:rsid w:val="00987103"/>
    <w:rsid w:val="009C7FA2"/>
    <w:rsid w:val="009E6AAB"/>
    <w:rsid w:val="009F0AF1"/>
    <w:rsid w:val="009F5957"/>
    <w:rsid w:val="009F7464"/>
    <w:rsid w:val="00A261B2"/>
    <w:rsid w:val="00A47FED"/>
    <w:rsid w:val="00A53C77"/>
    <w:rsid w:val="00A56B5F"/>
    <w:rsid w:val="00A6224D"/>
    <w:rsid w:val="00A71541"/>
    <w:rsid w:val="00A754A9"/>
    <w:rsid w:val="00A858B3"/>
    <w:rsid w:val="00AA7A97"/>
    <w:rsid w:val="00AB500D"/>
    <w:rsid w:val="00AE0A15"/>
    <w:rsid w:val="00AE4C93"/>
    <w:rsid w:val="00AF0A1D"/>
    <w:rsid w:val="00B17B6C"/>
    <w:rsid w:val="00B349AE"/>
    <w:rsid w:val="00B35574"/>
    <w:rsid w:val="00B42E4C"/>
    <w:rsid w:val="00B5066A"/>
    <w:rsid w:val="00B71C2C"/>
    <w:rsid w:val="00B742D8"/>
    <w:rsid w:val="00B83E54"/>
    <w:rsid w:val="00B90E62"/>
    <w:rsid w:val="00B94CCA"/>
    <w:rsid w:val="00BA07A6"/>
    <w:rsid w:val="00BB1ED0"/>
    <w:rsid w:val="00BB2230"/>
    <w:rsid w:val="00BE19D1"/>
    <w:rsid w:val="00C07996"/>
    <w:rsid w:val="00C34D72"/>
    <w:rsid w:val="00C4153F"/>
    <w:rsid w:val="00C45D5F"/>
    <w:rsid w:val="00C64999"/>
    <w:rsid w:val="00CA6306"/>
    <w:rsid w:val="00CA7A7F"/>
    <w:rsid w:val="00CB0A00"/>
    <w:rsid w:val="00CC10E4"/>
    <w:rsid w:val="00CE26FB"/>
    <w:rsid w:val="00CE4A6B"/>
    <w:rsid w:val="00D00B88"/>
    <w:rsid w:val="00D119B0"/>
    <w:rsid w:val="00D27969"/>
    <w:rsid w:val="00D337BC"/>
    <w:rsid w:val="00D5198C"/>
    <w:rsid w:val="00D60C94"/>
    <w:rsid w:val="00D82526"/>
    <w:rsid w:val="00D828BD"/>
    <w:rsid w:val="00D95EAC"/>
    <w:rsid w:val="00DA0944"/>
    <w:rsid w:val="00DD7077"/>
    <w:rsid w:val="00DE2504"/>
    <w:rsid w:val="00DE3FD0"/>
    <w:rsid w:val="00DE7BAF"/>
    <w:rsid w:val="00DF07DD"/>
    <w:rsid w:val="00DF24D2"/>
    <w:rsid w:val="00DF2EFB"/>
    <w:rsid w:val="00DF3967"/>
    <w:rsid w:val="00DF4569"/>
    <w:rsid w:val="00E17BBE"/>
    <w:rsid w:val="00E229D3"/>
    <w:rsid w:val="00E33167"/>
    <w:rsid w:val="00E36401"/>
    <w:rsid w:val="00E4471F"/>
    <w:rsid w:val="00E5014C"/>
    <w:rsid w:val="00E56315"/>
    <w:rsid w:val="00E6609E"/>
    <w:rsid w:val="00E81749"/>
    <w:rsid w:val="00E857A7"/>
    <w:rsid w:val="00E97D1D"/>
    <w:rsid w:val="00EE5FDF"/>
    <w:rsid w:val="00EF5273"/>
    <w:rsid w:val="00F06885"/>
    <w:rsid w:val="00F103F0"/>
    <w:rsid w:val="00F31334"/>
    <w:rsid w:val="00F45E84"/>
    <w:rsid w:val="00F46EEB"/>
    <w:rsid w:val="00F715EF"/>
    <w:rsid w:val="00F81EFD"/>
    <w:rsid w:val="00F92A7B"/>
    <w:rsid w:val="00F9742F"/>
    <w:rsid w:val="00FB262F"/>
    <w:rsid w:val="00FC4410"/>
    <w:rsid w:val="00FD009A"/>
    <w:rsid w:val="00FD6286"/>
    <w:rsid w:val="00FD6F38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F3FC9D-8009-4C18-888C-90268A5F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2A7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6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84"/>
    <w:rPr>
      <w:lang w:val="en-GB"/>
    </w:rPr>
  </w:style>
  <w:style w:type="paragraph" w:styleId="NoSpacing">
    <w:name w:val="No Spacing"/>
    <w:qFormat/>
    <w:rsid w:val="001C777C"/>
    <w:rPr>
      <w:sz w:val="22"/>
      <w:szCs w:val="2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11532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72"/>
    <w:rPr>
      <w:rFonts w:ascii="Lucida Grande" w:hAnsi="Lucida Grande" w:cs="Lucida Grande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012C0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12C0D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EDB4-562A-4D47-A851-4B7FBAF8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GaulaM</dc:creator>
  <cp:lastModifiedBy>Windows User</cp:lastModifiedBy>
  <cp:revision>4</cp:revision>
  <cp:lastPrinted>2016-01-25T07:16:00Z</cp:lastPrinted>
  <dcterms:created xsi:type="dcterms:W3CDTF">2019-07-09T10:33:00Z</dcterms:created>
  <dcterms:modified xsi:type="dcterms:W3CDTF">2019-07-09T11:36:00Z</dcterms:modified>
</cp:coreProperties>
</file>